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00" w:rsidRDefault="00084900" w:rsidP="00A95EE8">
      <w:pPr>
        <w:pStyle w:val="HTML"/>
        <w:ind w:left="5664" w:right="-9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Pr="005969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Держпродспоживслужби                      в Закарпатській області                  </w:t>
      </w:r>
    </w:p>
    <w:p w:rsidR="00084900" w:rsidRDefault="00084900" w:rsidP="00A95EE8">
      <w:pPr>
        <w:pStyle w:val="HTML"/>
        <w:ind w:left="3664" w:right="-93" w:firstLine="916"/>
        <w:rPr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Гуледзі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084900" w:rsidRPr="004F0ABD" w:rsidRDefault="00084900" w:rsidP="00AE571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анулювати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084900" w:rsidRDefault="00084900" w:rsidP="00AE571A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084900" w:rsidRDefault="00084900" w:rsidP="00AE571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84900" w:rsidRDefault="00084900" w:rsidP="00AE571A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084900" w:rsidRDefault="00084900" w:rsidP="00AE57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84900" w:rsidRDefault="00084900" w:rsidP="00AE571A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КВЕД)</w:t>
      </w: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84900" w:rsidRDefault="00084900" w:rsidP="00AE571A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</w:p>
    <w:p w:rsidR="00084900" w:rsidRDefault="00084900" w:rsidP="00AE571A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084900" w:rsidRPr="004F7D3B" w:rsidRDefault="00084900" w:rsidP="00AE571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ім'я, по батькові та прізвище фізичної особи - підприємця)</w:t>
      </w: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(ідентифікаційний код згідно з ЄДРПОУ,</w:t>
      </w: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ідентифікаційний номер фізичної особи-підприємця, платника податків</w:t>
      </w: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084900" w:rsidRPr="004F7D3B" w:rsidRDefault="00084900" w:rsidP="00AE571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(ім'я, по батькові та прізвище керівника юридичної особи/ фізичної особи - підприємця/уповноваженої особи)</w:t>
      </w:r>
    </w:p>
    <w:p w:rsidR="00084900" w:rsidRDefault="00084900" w:rsidP="00AE571A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84900" w:rsidRPr="004F7D3B" w:rsidRDefault="00084900" w:rsidP="00AE571A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084900" w:rsidRDefault="00084900" w:rsidP="00A95EE8">
      <w:pPr>
        <w:pStyle w:val="HTML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  <w:r w:rsidRPr="00596913">
        <w:rPr>
          <w:rFonts w:ascii="Times New Roman" w:hAnsi="Times New Roman" w:cs="Times New Roman"/>
          <w:sz w:val="20"/>
          <w:szCs w:val="20"/>
          <w:lang w:val="uk-UA"/>
        </w:rPr>
        <w:t xml:space="preserve">      (телефон)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96913">
        <w:rPr>
          <w:rFonts w:ascii="Times New Roman" w:hAnsi="Times New Roman" w:cs="Times New Roman"/>
          <w:sz w:val="20"/>
          <w:szCs w:val="20"/>
          <w:lang w:val="uk-UA"/>
        </w:rPr>
        <w:t xml:space="preserve">(підпис керівника юридичної особи/фізичної особи – </w:t>
      </w:r>
    </w:p>
    <w:p w:rsidR="00084900" w:rsidRDefault="00084900" w:rsidP="00A95EE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</w:t>
      </w:r>
      <w:r w:rsidRPr="00596913">
        <w:rPr>
          <w:rFonts w:ascii="Times New Roman" w:hAnsi="Times New Roman" w:cs="Times New Roman"/>
          <w:sz w:val="20"/>
          <w:szCs w:val="20"/>
          <w:lang w:val="uk-UA"/>
        </w:rPr>
        <w:t>підприємця, уповноваженої особи)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084900" w:rsidRPr="00596913" w:rsidRDefault="00084900" w:rsidP="00A95EE8">
      <w:pPr>
        <w:pStyle w:val="HTML"/>
        <w:ind w:left="3540"/>
        <w:rPr>
          <w:rFonts w:ascii="Times New Roman" w:hAnsi="Times New Roman" w:cs="Times New Roman"/>
          <w:sz w:val="20"/>
          <w:szCs w:val="20"/>
          <w:lang w:val="uk-UA"/>
        </w:rPr>
      </w:pPr>
      <w:r w:rsidRPr="00596913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596913">
        <w:rPr>
          <w:rFonts w:ascii="Times New Roman" w:hAnsi="Times New Roman" w:cs="Times New Roman"/>
          <w:sz w:val="20"/>
          <w:szCs w:val="20"/>
          <w:lang w:val="uk-UA"/>
        </w:rPr>
        <w:br/>
      </w:r>
    </w:p>
    <w:p w:rsidR="00084900" w:rsidRDefault="00084900" w:rsidP="00A95EE8">
      <w:pPr>
        <w:widowControl/>
        <w:suppressAutoHyphens w:val="0"/>
        <w:autoSpaceDN/>
        <w:spacing w:after="200" w:line="276" w:lineRule="auto"/>
        <w:rPr>
          <w:rFonts w:ascii="Cambria" w:hAnsi="Cambria" w:cs="Times New Roman"/>
          <w:b/>
          <w:bCs/>
          <w:kern w:val="32"/>
          <w:szCs w:val="32"/>
          <w:lang w:eastAsia="ru-RU" w:bidi="ar-SA"/>
        </w:rPr>
      </w:pPr>
      <w:r>
        <w:rPr>
          <w:rFonts w:cs="Times New Roman"/>
          <w:sz w:val="24"/>
        </w:rPr>
        <w:t xml:space="preserve">Документи, що додаються по заяви: _____________________________________________________________________________ </w:t>
      </w:r>
      <w:r>
        <w:rPr>
          <w:rFonts w:cs="Times New Roman"/>
          <w:sz w:val="24"/>
        </w:rPr>
        <w:br/>
        <w:t>__________________________________________________________________________________________________________________________________________________________</w:t>
      </w:r>
      <w:r>
        <w:rPr>
          <w:szCs w:val="28"/>
        </w:rPr>
        <w:tab/>
      </w:r>
      <w:r>
        <w:rPr>
          <w:szCs w:val="28"/>
        </w:rPr>
        <w:tab/>
      </w:r>
    </w:p>
    <w:p w:rsidR="00084900" w:rsidRDefault="00084900" w:rsidP="00AE571A">
      <w:pPr>
        <w:pStyle w:val="1"/>
        <w:rPr>
          <w:sz w:val="28"/>
        </w:rPr>
      </w:pPr>
      <w:r>
        <w:rPr>
          <w:szCs w:val="28"/>
        </w:rPr>
        <w:br w:type="column"/>
      </w:r>
      <w:bookmarkStart w:id="0" w:name="_GoBack"/>
      <w:bookmarkEnd w:id="0"/>
    </w:p>
    <w:p w:rsidR="00084900" w:rsidRPr="00531FEC" w:rsidRDefault="00260001" w:rsidP="00260001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084900" w:rsidRPr="00531FEC">
        <w:rPr>
          <w:sz w:val="24"/>
          <w:szCs w:val="24"/>
        </w:rPr>
        <w:t>ЗАТВЕРДЖЕНО</w:t>
      </w:r>
    </w:p>
    <w:p w:rsidR="00084900" w:rsidRPr="00906C85" w:rsidRDefault="00084900" w:rsidP="00124104">
      <w:pPr>
        <w:ind w:left="5664"/>
      </w:pPr>
      <w:r w:rsidRPr="00906C85">
        <w:t>Наказ Головного управління</w:t>
      </w:r>
    </w:p>
    <w:p w:rsidR="00084900" w:rsidRPr="00531FEC" w:rsidRDefault="00084900" w:rsidP="00124104">
      <w:pPr>
        <w:ind w:left="5664"/>
      </w:pPr>
      <w:r w:rsidRPr="00906C85">
        <w:t>Держпродспоживслужби в  Закарпатській області</w:t>
      </w:r>
    </w:p>
    <w:p w:rsidR="00084900" w:rsidRPr="00906C85" w:rsidRDefault="00084900" w:rsidP="00124104">
      <w:pPr>
        <w:rPr>
          <w:szCs w:val="28"/>
        </w:rPr>
      </w:pPr>
      <w:r>
        <w:rPr>
          <w:szCs w:val="28"/>
        </w:rPr>
        <w:t xml:space="preserve">                                                       </w:t>
      </w:r>
      <w:r w:rsidR="000D47EE">
        <w:rPr>
          <w:szCs w:val="28"/>
        </w:rPr>
        <w:t xml:space="preserve">  </w:t>
      </w:r>
      <w:r w:rsidR="00260001">
        <w:rPr>
          <w:szCs w:val="28"/>
        </w:rPr>
        <w:t xml:space="preserve">                        №   480-ОД від  16.07.</w:t>
      </w:r>
      <w:r w:rsidR="000D47EE">
        <w:rPr>
          <w:szCs w:val="28"/>
        </w:rPr>
        <w:t>2019</w:t>
      </w:r>
      <w:r>
        <w:rPr>
          <w:szCs w:val="28"/>
        </w:rPr>
        <w:t>р.</w:t>
      </w:r>
    </w:p>
    <w:p w:rsidR="00084900" w:rsidRPr="00531FEC" w:rsidRDefault="00084900" w:rsidP="00124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4900" w:rsidRPr="000D47EE" w:rsidRDefault="00084900" w:rsidP="000D47EE">
      <w:pPr>
        <w:pStyle w:val="a3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Інформаційна картка адміністративної послуги № </w:t>
      </w:r>
      <w:r w:rsidRPr="000C02B5">
        <w:rPr>
          <w:b/>
          <w:sz w:val="28"/>
          <w:szCs w:val="28"/>
          <w:lang w:val="uk-UA"/>
        </w:rPr>
        <w:t>07.04.3-24/0</w:t>
      </w:r>
      <w:r w:rsidR="00FD170D">
        <w:rPr>
          <w:b/>
          <w:sz w:val="28"/>
          <w:szCs w:val="28"/>
          <w:lang w:val="uk-UA"/>
        </w:rPr>
        <w:t>5</w:t>
      </w:r>
    </w:p>
    <w:p w:rsidR="00084900" w:rsidRPr="00906C85" w:rsidRDefault="00084900" w:rsidP="00124104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b/>
          <w:szCs w:val="28"/>
        </w:rPr>
        <w:t>Анулюва</w:t>
      </w:r>
      <w:r w:rsidRPr="00906C85">
        <w:rPr>
          <w:b/>
          <w:szCs w:val="28"/>
        </w:rPr>
        <w:t xml:space="preserve">ння </w:t>
      </w:r>
      <w:r w:rsidRPr="00906C85">
        <w:rPr>
          <w:b/>
        </w:rPr>
        <w:t>Дозволу (санітарного паспорта) на роботи з радіоактивними речовинами та іншими джерелами іонізуючого випромінювання</w:t>
      </w:r>
    </w:p>
    <w:p w:rsidR="00084900" w:rsidRDefault="00084900" w:rsidP="00124104">
      <w:pPr>
        <w:pStyle w:val="TableContents"/>
        <w:spacing w:after="60"/>
        <w:ind w:firstLine="567"/>
        <w:jc w:val="center"/>
      </w:pPr>
      <w:r>
        <w:rPr>
          <w:rFonts w:ascii="Verdana" w:hAnsi="Verdana"/>
          <w:sz w:val="16"/>
        </w:rPr>
        <w:t>(назва адміністративної послуги)</w:t>
      </w:r>
    </w:p>
    <w:p w:rsidR="00084900" w:rsidRPr="00906C85" w:rsidRDefault="00084900" w:rsidP="00124104">
      <w:pPr>
        <w:pStyle w:val="a6"/>
        <w:jc w:val="center"/>
        <w:rPr>
          <w:b/>
          <w:bCs/>
          <w:sz w:val="28"/>
          <w:szCs w:val="28"/>
          <w:u w:val="single"/>
          <w:lang w:val="uk-UA"/>
        </w:rPr>
      </w:pPr>
      <w:r w:rsidRPr="00906C85">
        <w:rPr>
          <w:b/>
          <w:bCs/>
          <w:sz w:val="28"/>
          <w:szCs w:val="28"/>
          <w:u w:val="single"/>
          <w:lang w:val="uk-UA"/>
        </w:rPr>
        <w:t xml:space="preserve">Головне управління Державної служби з питань безпечності харчових продуктів та захисту справ споживачів в Закарпатській області, що є правонаступником Головного управління Державної санітарно-епідеміологічної служби у Закарпатській області </w:t>
      </w:r>
    </w:p>
    <w:p w:rsidR="00084900" w:rsidRDefault="00084900" w:rsidP="00124104">
      <w:pPr>
        <w:pStyle w:val="TableContents"/>
        <w:spacing w:before="60" w:after="60"/>
        <w:ind w:firstLine="567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(найменування суб’єкта надання адміністративної послуги)</w:t>
      </w:r>
    </w:p>
    <w:p w:rsidR="00084900" w:rsidRDefault="00084900" w:rsidP="004C042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154"/>
        <w:gridCol w:w="3668"/>
        <w:gridCol w:w="169"/>
        <w:gridCol w:w="4909"/>
      </w:tblGrid>
      <w:tr w:rsidR="00084900" w:rsidTr="004C042F">
        <w:trPr>
          <w:trHeight w:val="441"/>
        </w:trPr>
        <w:tc>
          <w:tcPr>
            <w:tcW w:w="9571" w:type="dxa"/>
            <w:gridSpan w:val="5"/>
            <w:vAlign w:val="center"/>
          </w:tcPr>
          <w:p w:rsidR="00084900" w:rsidRDefault="00084900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084900" w:rsidTr="004C042F">
        <w:tc>
          <w:tcPr>
            <w:tcW w:w="4662" w:type="dxa"/>
            <w:gridSpan w:val="4"/>
          </w:tcPr>
          <w:p w:rsidR="00084900" w:rsidRDefault="00084900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9" w:type="dxa"/>
          </w:tcPr>
          <w:p w:rsidR="00084900" w:rsidRDefault="00084900" w:rsidP="00124104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 надання адміністративних послуг (ЦНАП) Ужгородської міської ради</w:t>
            </w:r>
          </w:p>
        </w:tc>
      </w:tr>
      <w:tr w:rsidR="00084900" w:rsidTr="004C042F">
        <w:tc>
          <w:tcPr>
            <w:tcW w:w="671" w:type="dxa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991" w:type="dxa"/>
            <w:gridSpan w:val="3"/>
          </w:tcPr>
          <w:p w:rsidR="00084900" w:rsidRDefault="00084900">
            <w:pPr>
              <w:spacing w:before="60" w:after="60"/>
              <w:ind w:right="-165" w:firstLine="12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Місцезнаходження ЦНАП</w:t>
            </w:r>
          </w:p>
        </w:tc>
        <w:tc>
          <w:tcPr>
            <w:tcW w:w="4909" w:type="dxa"/>
          </w:tcPr>
          <w:p w:rsidR="00084900" w:rsidRDefault="00084900" w:rsidP="00124104">
            <w:pPr>
              <w:spacing w:before="60" w:after="60"/>
              <w:ind w:right="-165" w:firstLine="12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000, м"/>
              </w:smartTagPr>
              <w:r>
                <w:rPr>
                  <w:rFonts w:ascii="Verdana" w:hAnsi="Verdana"/>
                  <w:sz w:val="20"/>
                  <w:szCs w:val="20"/>
                </w:rPr>
                <w:t>88000, м</w:t>
              </w:r>
            </w:smartTag>
            <w:r>
              <w:rPr>
                <w:rFonts w:ascii="Verdana" w:hAnsi="Verdana"/>
                <w:sz w:val="20"/>
                <w:szCs w:val="20"/>
              </w:rPr>
              <w:t>. Ужгород, пл. Поштова, 3</w:t>
            </w:r>
          </w:p>
        </w:tc>
      </w:tr>
      <w:tr w:rsidR="00084900" w:rsidTr="004C042F">
        <w:tc>
          <w:tcPr>
            <w:tcW w:w="671" w:type="dxa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991" w:type="dxa"/>
            <w:gridSpan w:val="3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9" w:type="dxa"/>
          </w:tcPr>
          <w:p w:rsidR="00084900" w:rsidRDefault="00084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Понеділок-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четвер - з 9.00 до 18.00</w:t>
            </w:r>
          </w:p>
          <w:p w:rsidR="00084900" w:rsidRDefault="00084900">
            <w:pPr>
              <w:spacing w:before="60" w:after="60"/>
              <w:ind w:right="-165" w:firstLine="1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п'ятниця - з 9.00 до 15.00 (без обідньої перерви)</w:t>
            </w:r>
          </w:p>
          <w:p w:rsidR="00084900" w:rsidRDefault="00084900">
            <w:pPr>
              <w:spacing w:before="60" w:after="60"/>
              <w:ind w:right="-165" w:firstLine="12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обідня перерва - з 13.00 до 13.30</w:t>
            </w:r>
          </w:p>
        </w:tc>
      </w:tr>
      <w:tr w:rsidR="00084900" w:rsidTr="004C042F">
        <w:trPr>
          <w:trHeight w:val="1724"/>
        </w:trPr>
        <w:tc>
          <w:tcPr>
            <w:tcW w:w="671" w:type="dxa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991" w:type="dxa"/>
            <w:gridSpan w:val="3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веб-сайт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центру надання адміністративної послуги</w:t>
            </w:r>
          </w:p>
        </w:tc>
        <w:tc>
          <w:tcPr>
            <w:tcW w:w="4909" w:type="dxa"/>
          </w:tcPr>
          <w:p w:rsidR="00084900" w:rsidRDefault="00084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Телефон гарячої лінії: (0312)617687       Телефони для довідок/факс :</w:t>
            </w:r>
          </w:p>
          <w:p w:rsidR="00084900" w:rsidRDefault="00084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(0312)617134</w:t>
            </w:r>
          </w:p>
          <w:p w:rsidR="00084900" w:rsidRDefault="00084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(0312)614690</w:t>
            </w:r>
          </w:p>
          <w:p w:rsidR="00084900" w:rsidRDefault="00084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Адреса електронної пошти</w:t>
            </w:r>
          </w:p>
          <w:p w:rsidR="00084900" w:rsidRDefault="00084900">
            <w:pPr>
              <w:pStyle w:val="a5"/>
              <w:tabs>
                <w:tab w:val="left" w:pos="7088"/>
              </w:tabs>
              <w:rPr>
                <w:b/>
              </w:rPr>
            </w:pPr>
            <w:r>
              <w:rPr>
                <w:rFonts w:ascii="Verdana" w:hAnsi="Verdana"/>
              </w:rPr>
              <w:t xml:space="preserve">  </w:t>
            </w:r>
            <w:proofErr w:type="spellStart"/>
            <w:r>
              <w:rPr>
                <w:lang w:val="en-US"/>
              </w:rPr>
              <w:t>cnap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rada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uzhgorod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084900" w:rsidRDefault="00084900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</w:tr>
      <w:tr w:rsidR="00084900" w:rsidTr="004C042F">
        <w:trPr>
          <w:trHeight w:val="455"/>
        </w:trPr>
        <w:tc>
          <w:tcPr>
            <w:tcW w:w="9571" w:type="dxa"/>
            <w:gridSpan w:val="5"/>
            <w:vAlign w:val="center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84900" w:rsidTr="004C042F">
        <w:trPr>
          <w:trHeight w:val="1248"/>
        </w:trPr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Закони України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Закон України </w:t>
            </w:r>
            <w:proofErr w:type="spellStart"/>
            <w:r>
              <w:rPr>
                <w:rFonts w:ascii="Verdana" w:hAnsi="Verdana"/>
                <w:sz w:val="20"/>
              </w:rPr>
              <w:t>“Про</w:t>
            </w:r>
            <w:proofErr w:type="spellEnd"/>
            <w:r>
              <w:rPr>
                <w:rFonts w:ascii="Verdana" w:hAnsi="Verdana"/>
                <w:sz w:val="20"/>
              </w:rPr>
              <w:t xml:space="preserve"> дозвільну систему у сфері господарської </w:t>
            </w:r>
            <w:proofErr w:type="spellStart"/>
            <w:r>
              <w:rPr>
                <w:rFonts w:ascii="Verdana" w:hAnsi="Verdana"/>
                <w:sz w:val="20"/>
              </w:rPr>
              <w:t>діяльності”</w:t>
            </w:r>
            <w:proofErr w:type="spellEnd"/>
            <w:r>
              <w:rPr>
                <w:rFonts w:ascii="Verdana" w:hAnsi="Verdana"/>
                <w:sz w:val="20"/>
              </w:rPr>
              <w:t xml:space="preserve"> від 06.09.2005 № 2806-15, ст.4. п.1.</w:t>
            </w:r>
          </w:p>
          <w:p w:rsidR="00084900" w:rsidRDefault="00084900">
            <w:pPr>
              <w:ind w:right="-261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Закон України «Про охорону праці» від 14.10.1992 №2694-XII, ст.21.ч.3.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Постанова КМУ від 21.05.2009 р. № 526 </w:t>
            </w:r>
            <w:proofErr w:type="spellStart"/>
            <w:r>
              <w:rPr>
                <w:rFonts w:ascii="Verdana" w:hAnsi="Verdana"/>
                <w:sz w:val="20"/>
              </w:rPr>
              <w:t>“Про</w:t>
            </w:r>
            <w:proofErr w:type="spellEnd"/>
            <w:r>
              <w:rPr>
                <w:rFonts w:ascii="Verdana" w:hAnsi="Verdana"/>
                <w:sz w:val="20"/>
              </w:rPr>
              <w:t xml:space="preserve"> заходи щодо упорядкування видачі документів дозвільного характеру у сфері господарської </w:t>
            </w:r>
            <w:proofErr w:type="spellStart"/>
            <w:r>
              <w:rPr>
                <w:rFonts w:ascii="Verdana" w:hAnsi="Verdana"/>
                <w:sz w:val="20"/>
              </w:rPr>
              <w:t>діяльності”</w:t>
            </w:r>
            <w:proofErr w:type="spellEnd"/>
          </w:p>
          <w:p w:rsidR="00084900" w:rsidRDefault="0008490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Постанова КМУ № 1107 від 26.10.2011 </w:t>
            </w:r>
            <w:proofErr w:type="spellStart"/>
            <w:r>
              <w:rPr>
                <w:rFonts w:ascii="Verdana" w:hAnsi="Verdana"/>
                <w:sz w:val="20"/>
              </w:rPr>
              <w:t>“Про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lastRenderedPageBreak/>
              <w:t xml:space="preserve">затвердження Порядку видачі дозволів на виконання робіт підвищеної небезпеки та на експлуатацію (застосування) машин, механізмів, устаткування підвищеної </w:t>
            </w:r>
            <w:proofErr w:type="spellStart"/>
            <w:r>
              <w:rPr>
                <w:rFonts w:ascii="Verdana" w:hAnsi="Verdana"/>
                <w:sz w:val="20"/>
              </w:rPr>
              <w:t>небезпеки”</w:t>
            </w:r>
            <w:proofErr w:type="spellEnd"/>
            <w:r>
              <w:rPr>
                <w:rFonts w:ascii="Verdana" w:hAnsi="Verdana"/>
                <w:sz w:val="20"/>
              </w:rPr>
              <w:t xml:space="preserve"> (далі – Порядок);</w:t>
            </w:r>
          </w:p>
          <w:p w:rsidR="00084900" w:rsidRDefault="00084900">
            <w:pPr>
              <w:spacing w:before="60" w:after="60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Постанова КМУ від 07.12.2005 №1176 «Про затвердження форми заяви на одержання суб’єктом господарювання або уповноваженою ним особою документів дозвільного характеру»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ind w:firstLine="567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Акти місцевих органів виконавчої влади/ органів місцевого самоврядування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spacing w:before="60" w:after="60"/>
              <w:ind w:right="-261" w:hanging="21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84900" w:rsidTr="004C042F">
        <w:trPr>
          <w:trHeight w:val="476"/>
        </w:trPr>
        <w:tc>
          <w:tcPr>
            <w:tcW w:w="9571" w:type="dxa"/>
            <w:gridSpan w:val="5"/>
            <w:vAlign w:val="center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Підстава для одержання адміністративної послуги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rPr>
                <w:sz w:val="20"/>
                <w:szCs w:val="20"/>
                <w:lang w:eastAsia="ru-RU" w:bidi="ar-SA"/>
              </w:rPr>
            </w:pPr>
            <w:r>
              <w:rPr>
                <w:rFonts w:ascii="Verdana" w:hAnsi="Verdana"/>
                <w:sz w:val="20"/>
                <w:szCs w:val="20"/>
              </w:rPr>
              <w:t>1. Заява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Вичерпний перелік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докумен-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тів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,необхідних для отримання адміністративної послуги, а також вимоги до них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Заява </w:t>
            </w:r>
          </w:p>
          <w:p w:rsidR="00084900" w:rsidRDefault="00084900">
            <w:pPr>
              <w:pStyle w:val="3"/>
              <w:keepNext w:val="0"/>
              <w:tabs>
                <w:tab w:val="left" w:pos="133"/>
                <w:tab w:val="left" w:pos="275"/>
              </w:tabs>
              <w:spacing w:before="0"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  <w:r>
              <w:rPr>
                <w:rFonts w:ascii="Verdana" w:hAnsi="Verdana"/>
                <w:sz w:val="20"/>
              </w:rPr>
              <w:t xml:space="preserve">Оригінал </w:t>
            </w:r>
            <w:r w:rsidRPr="00124104">
              <w:rPr>
                <w:sz w:val="24"/>
                <w:szCs w:val="24"/>
              </w:rPr>
              <w:t>Дозволу (санітарного паспорта) на роботи з радіоактивними речовинами та іншими джерелами іонізуючого випромінювання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ind w:left="7" w:right="-7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 Особисто суб’єктом господарювання або через уповноважену особу</w:t>
            </w:r>
          </w:p>
          <w:p w:rsidR="00084900" w:rsidRDefault="00084900">
            <w:pPr>
              <w:ind w:right="-79"/>
              <w:jc w:val="both"/>
              <w:rPr>
                <w:rFonts w:ascii="Verdana" w:hAnsi="Verdana"/>
                <w:i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 Рекомендованим листом з описом вкладення (підпис заявника та уповноваженої ним особи засвідчується нотаріально)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Безоплатно</w:t>
            </w:r>
          </w:p>
          <w:p w:rsidR="00084900" w:rsidRDefault="00084900">
            <w:pPr>
              <w:ind w:hanging="21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084900" w:rsidTr="004C042F">
        <w:trPr>
          <w:trHeight w:val="383"/>
        </w:trPr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8746" w:type="dxa"/>
            <w:gridSpan w:val="3"/>
            <w:vAlign w:val="center"/>
          </w:tcPr>
          <w:p w:rsidR="00084900" w:rsidRDefault="00084900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У разі платності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: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078" w:type="dxa"/>
            <w:gridSpan w:val="2"/>
          </w:tcPr>
          <w:p w:rsidR="00084900" w:rsidRDefault="00084900" w:rsidP="002107AA">
            <w:pPr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-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.2.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tabs>
                <w:tab w:val="center" w:pos="2799"/>
                <w:tab w:val="left" w:pos="3930"/>
              </w:tabs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.3.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078" w:type="dxa"/>
            <w:gridSpan w:val="2"/>
          </w:tcPr>
          <w:p w:rsidR="00084900" w:rsidRDefault="00084900" w:rsidP="002107AA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078" w:type="dxa"/>
            <w:gridSpan w:val="2"/>
          </w:tcPr>
          <w:p w:rsidR="00084900" w:rsidRPr="00AC68B0" w:rsidRDefault="00084900">
            <w:pPr>
              <w:spacing w:before="60" w:after="60"/>
              <w:ind w:firstLine="567"/>
              <w:rPr>
                <w:rFonts w:ascii="Verdana" w:hAnsi="Verdana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робочих дні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d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Неподання роботодавцем необхідних документів та (або) їх оформлення з порушенням встановлених вимог.</w:t>
            </w:r>
          </w:p>
          <w:p w:rsidR="00084900" w:rsidRDefault="0008490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</w:rPr>
              <w:t>2. Подання недостовірних відомостей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078" w:type="dxa"/>
            <w:gridSpan w:val="2"/>
          </w:tcPr>
          <w:p w:rsidR="00084900" w:rsidRPr="000D4B35" w:rsidRDefault="00084900" w:rsidP="000D4B35">
            <w:pPr>
              <w:spacing w:before="60" w:after="60"/>
              <w:ind w:firstLine="567"/>
              <w:rPr>
                <w:rFonts w:ascii="Verdana" w:hAnsi="Verdana"/>
                <w:color w:val="000000"/>
                <w:sz w:val="24"/>
              </w:rPr>
            </w:pPr>
            <w:r w:rsidRPr="000D4B35">
              <w:rPr>
                <w:sz w:val="24"/>
              </w:rPr>
              <w:t>анульований дозвіл</w:t>
            </w:r>
          </w:p>
        </w:tc>
      </w:tr>
      <w:tr w:rsidR="00084900" w:rsidTr="004C042F">
        <w:trPr>
          <w:trHeight w:val="70"/>
        </w:trPr>
        <w:tc>
          <w:tcPr>
            <w:tcW w:w="825" w:type="dxa"/>
            <w:gridSpan w:val="2"/>
          </w:tcPr>
          <w:p w:rsidR="00084900" w:rsidRDefault="00084900">
            <w:pPr>
              <w:spacing w:before="60" w:after="60" w:line="70" w:lineRule="atLeast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 w:line="70" w:lineRule="atLeas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ind w:left="-108" w:right="-81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Особисто суб’єктом господарювання</w:t>
            </w:r>
          </w:p>
          <w:p w:rsidR="00084900" w:rsidRDefault="00084900">
            <w:pPr>
              <w:spacing w:before="60" w:after="60"/>
              <w:ind w:left="-108" w:right="-81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або через уповноважену особу</w:t>
            </w:r>
          </w:p>
        </w:tc>
      </w:tr>
      <w:tr w:rsidR="00084900" w:rsidTr="004C042F">
        <w:tc>
          <w:tcPr>
            <w:tcW w:w="825" w:type="dxa"/>
            <w:gridSpan w:val="2"/>
          </w:tcPr>
          <w:p w:rsidR="00084900" w:rsidRDefault="00084900">
            <w:pPr>
              <w:spacing w:before="60" w:after="6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8" w:type="dxa"/>
          </w:tcPr>
          <w:p w:rsidR="00084900" w:rsidRDefault="00084900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Примітка</w:t>
            </w:r>
          </w:p>
        </w:tc>
        <w:tc>
          <w:tcPr>
            <w:tcW w:w="5078" w:type="dxa"/>
            <w:gridSpan w:val="2"/>
          </w:tcPr>
          <w:p w:rsidR="00084900" w:rsidRDefault="00084900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</w:tr>
    </w:tbl>
    <w:p w:rsidR="00084900" w:rsidRDefault="00084900" w:rsidP="004C042F">
      <w:pPr>
        <w:pStyle w:val="Standard"/>
        <w:rPr>
          <w:sz w:val="44"/>
          <w:szCs w:val="44"/>
        </w:rPr>
      </w:pPr>
    </w:p>
    <w:p w:rsidR="00084900" w:rsidRDefault="00084900" w:rsidP="004C042F">
      <w:pPr>
        <w:jc w:val="both"/>
        <w:rPr>
          <w:sz w:val="24"/>
        </w:rPr>
      </w:pPr>
      <w:r>
        <w:rPr>
          <w:sz w:val="24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084900" w:rsidRDefault="00084900" w:rsidP="004C042F">
      <w:pPr>
        <w:pStyle w:val="Standard"/>
        <w:rPr>
          <w:sz w:val="44"/>
          <w:szCs w:val="44"/>
        </w:rPr>
      </w:pPr>
    </w:p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084900" w:rsidRDefault="00084900" w:rsidP="0053645B"/>
    <w:p w:rsidR="0075661B" w:rsidRDefault="0075661B" w:rsidP="00667D3E">
      <w:pPr>
        <w:shd w:val="clear" w:color="auto" w:fill="FFFFFF"/>
        <w:spacing w:before="60" w:after="60"/>
        <w:jc w:val="center"/>
        <w:rPr>
          <w:rFonts w:ascii="Verdana" w:hAnsi="Verdana"/>
          <w:b/>
          <w:bCs/>
          <w:color w:val="000000"/>
          <w:spacing w:val="-2"/>
          <w:sz w:val="22"/>
          <w:szCs w:val="22"/>
        </w:rPr>
      </w:pPr>
    </w:p>
    <w:p w:rsidR="000D47EE" w:rsidRDefault="000D47EE" w:rsidP="00667D3E">
      <w:pPr>
        <w:shd w:val="clear" w:color="auto" w:fill="FFFFFF"/>
        <w:spacing w:before="60" w:after="60"/>
        <w:jc w:val="center"/>
        <w:rPr>
          <w:rFonts w:ascii="Verdana" w:hAnsi="Verdana"/>
          <w:b/>
          <w:bCs/>
          <w:color w:val="000000"/>
          <w:spacing w:val="-2"/>
          <w:sz w:val="22"/>
          <w:szCs w:val="22"/>
        </w:rPr>
      </w:pPr>
    </w:p>
    <w:p w:rsidR="00260001" w:rsidRPr="00531FEC" w:rsidRDefault="00260001" w:rsidP="00260001">
      <w:pPr>
        <w:pStyle w:val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Pr="00531FEC">
        <w:rPr>
          <w:sz w:val="24"/>
          <w:szCs w:val="24"/>
        </w:rPr>
        <w:t>ЗАТВЕРДЖЕНО</w:t>
      </w:r>
    </w:p>
    <w:p w:rsidR="00260001" w:rsidRPr="00906C85" w:rsidRDefault="00260001" w:rsidP="00260001">
      <w:pPr>
        <w:ind w:left="5664"/>
      </w:pPr>
      <w:r w:rsidRPr="00906C85">
        <w:t>Наказ Головного управління</w:t>
      </w:r>
    </w:p>
    <w:p w:rsidR="00260001" w:rsidRPr="00531FEC" w:rsidRDefault="00260001" w:rsidP="00260001">
      <w:pPr>
        <w:ind w:left="5664"/>
      </w:pPr>
      <w:r w:rsidRPr="00906C85">
        <w:t>Держпродспоживслужби в  Закарпатській області</w:t>
      </w:r>
    </w:p>
    <w:p w:rsidR="00260001" w:rsidRPr="00260001" w:rsidRDefault="00260001" w:rsidP="00260001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№   480-ОД від  16.07.2019р.</w:t>
      </w:r>
    </w:p>
    <w:p w:rsidR="00260001" w:rsidRDefault="00260001" w:rsidP="00667D3E">
      <w:pPr>
        <w:shd w:val="clear" w:color="auto" w:fill="FFFFFF"/>
        <w:spacing w:before="60" w:after="60"/>
        <w:jc w:val="center"/>
        <w:rPr>
          <w:rFonts w:ascii="Verdana" w:hAnsi="Verdana"/>
          <w:b/>
          <w:bCs/>
          <w:color w:val="000000"/>
          <w:spacing w:val="-2"/>
          <w:sz w:val="22"/>
          <w:szCs w:val="22"/>
        </w:rPr>
      </w:pPr>
    </w:p>
    <w:p w:rsidR="00084900" w:rsidRPr="000C02B5" w:rsidRDefault="00084900" w:rsidP="00667D3E">
      <w:pPr>
        <w:shd w:val="clear" w:color="auto" w:fill="FFFFFF"/>
        <w:spacing w:before="60" w:after="60"/>
        <w:jc w:val="center"/>
        <w:rPr>
          <w:rFonts w:ascii="Verdana" w:hAnsi="Verdana"/>
          <w:b/>
          <w:bCs/>
          <w:color w:val="000000"/>
          <w:spacing w:val="-2"/>
          <w:sz w:val="22"/>
          <w:szCs w:val="22"/>
          <w:lang w:val="ru-RU"/>
        </w:rPr>
      </w:pPr>
      <w:r w:rsidRPr="003247F3">
        <w:rPr>
          <w:rFonts w:ascii="Verdana" w:hAnsi="Verdana"/>
          <w:b/>
          <w:bCs/>
          <w:color w:val="000000"/>
          <w:spacing w:val="-2"/>
          <w:sz w:val="22"/>
          <w:szCs w:val="22"/>
        </w:rPr>
        <w:t>ТЕХНОЛОГІЧНА КАРТКА</w:t>
      </w:r>
      <w:r w:rsidRPr="00CD3F5D">
        <w:rPr>
          <w:rFonts w:ascii="Verdana" w:hAnsi="Verdana"/>
          <w:b/>
          <w:bCs/>
          <w:color w:val="000000"/>
          <w:spacing w:val="-2"/>
          <w:sz w:val="22"/>
          <w:szCs w:val="22"/>
        </w:rPr>
        <w:t xml:space="preserve"> №</w:t>
      </w:r>
      <w:r w:rsidRPr="0048007E">
        <w:rPr>
          <w:rFonts w:ascii="Verdana" w:hAnsi="Verdana"/>
          <w:b/>
          <w:bCs/>
          <w:color w:val="000000"/>
          <w:spacing w:val="-2"/>
          <w:sz w:val="22"/>
          <w:szCs w:val="22"/>
          <w:u w:val="single"/>
          <w:lang w:val="ru-RU"/>
        </w:rPr>
        <w:t xml:space="preserve"> </w:t>
      </w:r>
      <w:r w:rsidRPr="0048007E">
        <w:rPr>
          <w:rFonts w:ascii="Verdana" w:hAnsi="Verdana"/>
          <w:b/>
          <w:bCs/>
          <w:color w:val="000000"/>
          <w:spacing w:val="-2"/>
          <w:sz w:val="22"/>
          <w:szCs w:val="22"/>
          <w:lang w:val="ru-RU"/>
        </w:rPr>
        <w:t>07</w:t>
      </w:r>
      <w:r>
        <w:rPr>
          <w:rFonts w:ascii="Verdana" w:hAnsi="Verdana"/>
          <w:b/>
          <w:bCs/>
          <w:color w:val="000000"/>
          <w:spacing w:val="-2"/>
          <w:sz w:val="22"/>
          <w:szCs w:val="22"/>
        </w:rPr>
        <w:t>.04.3-24/0</w:t>
      </w:r>
      <w:r w:rsidRPr="000C02B5">
        <w:rPr>
          <w:rFonts w:ascii="Verdana" w:hAnsi="Verdana"/>
          <w:b/>
          <w:bCs/>
          <w:color w:val="000000"/>
          <w:spacing w:val="-2"/>
          <w:sz w:val="22"/>
          <w:szCs w:val="22"/>
          <w:lang w:val="ru-RU"/>
        </w:rPr>
        <w:t>5</w:t>
      </w:r>
    </w:p>
    <w:p w:rsidR="00084900" w:rsidRPr="00D84C0F" w:rsidRDefault="00084900" w:rsidP="00667D3E">
      <w:pPr>
        <w:shd w:val="clear" w:color="auto" w:fill="FFFFFF"/>
        <w:spacing w:before="60" w:after="60"/>
        <w:jc w:val="center"/>
        <w:rPr>
          <w:rFonts w:ascii="Verdana" w:hAnsi="Verdana"/>
          <w:b/>
          <w:bCs/>
          <w:color w:val="000000"/>
          <w:spacing w:val="-2"/>
          <w:sz w:val="16"/>
          <w:szCs w:val="16"/>
        </w:rPr>
      </w:pPr>
    </w:p>
    <w:p w:rsidR="00084900" w:rsidRPr="006E20B6" w:rsidRDefault="00084900" w:rsidP="00667D3E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>
        <w:rPr>
          <w:b/>
          <w:szCs w:val="28"/>
        </w:rPr>
        <w:t>Анулюва</w:t>
      </w:r>
      <w:r w:rsidRPr="00906C85">
        <w:rPr>
          <w:b/>
          <w:szCs w:val="28"/>
        </w:rPr>
        <w:t>ння</w:t>
      </w:r>
      <w:r w:rsidRPr="006E20B6">
        <w:rPr>
          <w:rFonts w:ascii="Verdana" w:hAnsi="Verdana"/>
          <w:b/>
          <w:bCs/>
          <w:sz w:val="20"/>
          <w:szCs w:val="20"/>
          <w:u w:val="single"/>
        </w:rPr>
        <w:t xml:space="preserve"> дозволу (санітарного паспорта) на роботи з радіоактивними</w:t>
      </w:r>
    </w:p>
    <w:p w:rsidR="00084900" w:rsidRPr="006E20B6" w:rsidRDefault="00084900" w:rsidP="00667D3E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6E20B6">
        <w:rPr>
          <w:rFonts w:ascii="Verdana" w:hAnsi="Verdana"/>
          <w:b/>
          <w:bCs/>
          <w:sz w:val="20"/>
          <w:szCs w:val="20"/>
          <w:u w:val="single"/>
        </w:rPr>
        <w:t>речовинами та іншими джерелами іонізуючого випромінювання</w:t>
      </w:r>
    </w:p>
    <w:p w:rsidR="00084900" w:rsidRPr="00F629AF" w:rsidRDefault="00084900" w:rsidP="00667D3E">
      <w:pPr>
        <w:spacing w:before="60" w:after="60"/>
        <w:jc w:val="center"/>
        <w:rPr>
          <w:rFonts w:ascii="Verdana" w:hAnsi="Verdana"/>
          <w:b/>
          <w:bCs/>
          <w:color w:val="000000"/>
          <w:spacing w:val="-1"/>
          <w:sz w:val="20"/>
          <w:szCs w:val="20"/>
          <w:u w:val="single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3960"/>
        <w:gridCol w:w="2400"/>
        <w:gridCol w:w="1200"/>
        <w:gridCol w:w="1560"/>
      </w:tblGrid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Етапи послуги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Відповідальна посадова особа і структурний підрозділ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Дія</w:t>
            </w:r>
          </w:p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(В, У, П, З)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Термін виконання (днів)</w:t>
            </w:r>
          </w:p>
        </w:tc>
      </w:tr>
      <w:tr w:rsidR="00084900" w:rsidRPr="00D84C0F" w:rsidTr="00434326">
        <w:trPr>
          <w:tblHeader/>
        </w:trPr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60" w:type="dxa"/>
          </w:tcPr>
          <w:p w:rsidR="00084900" w:rsidRPr="00D84C0F" w:rsidRDefault="00084900" w:rsidP="00434326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0" w:type="dxa"/>
          </w:tcPr>
          <w:p w:rsidR="00084900" w:rsidRPr="00D84C0F" w:rsidRDefault="00084900" w:rsidP="00434326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Прийом і перевірка повноти пакету документів, реєстрація заяви, повідомлення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суб’єкта господарювання / уповноваженої особи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про орієнтовний термін виконання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 </w:t>
            </w:r>
            <w:r w:rsidRPr="00D84C0F"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1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пакету документів заявника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уповноваженій особі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proofErr w:type="spellStart"/>
            <w:r w:rsidRPr="00A15F47">
              <w:rPr>
                <w:rFonts w:ascii="Verdana" w:hAnsi="Verdana"/>
                <w:sz w:val="16"/>
                <w:szCs w:val="16"/>
              </w:rPr>
              <w:t>Держсанепідслужби</w:t>
            </w:r>
            <w:proofErr w:type="spellEnd"/>
            <w:r w:rsidRPr="00A15F47">
              <w:rPr>
                <w:rFonts w:ascii="Verdana" w:hAnsi="Verdana"/>
                <w:sz w:val="16"/>
                <w:szCs w:val="16"/>
              </w:rPr>
              <w:t xml:space="preserve"> у Закарпатській області  для реєстраці</w:t>
            </w:r>
            <w:r>
              <w:rPr>
                <w:rFonts w:ascii="Verdana" w:hAnsi="Verdana"/>
                <w:sz w:val="16"/>
                <w:szCs w:val="16"/>
              </w:rPr>
              <w:t>ї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 </w:t>
            </w:r>
            <w:r w:rsidRPr="00D84C0F"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  <w:t>1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пакету документів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уповноваженою особою секретарю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proofErr w:type="spellStart"/>
            <w:r w:rsidRPr="00A15F47">
              <w:rPr>
                <w:rFonts w:ascii="Verdana" w:hAnsi="Verdana"/>
                <w:sz w:val="16"/>
                <w:szCs w:val="16"/>
              </w:rPr>
              <w:t>Держсанепідслужби</w:t>
            </w:r>
            <w:proofErr w:type="spellEnd"/>
            <w:r w:rsidRPr="00A15F47">
              <w:rPr>
                <w:rFonts w:ascii="Verdana" w:hAnsi="Verdana"/>
                <w:sz w:val="16"/>
                <w:szCs w:val="16"/>
              </w:rPr>
              <w:t xml:space="preserve"> у Закарпатській області  для реєстраці</w:t>
            </w:r>
            <w:r>
              <w:rPr>
                <w:rFonts w:ascii="Verdana" w:hAnsi="Verdana"/>
                <w:sz w:val="16"/>
                <w:szCs w:val="16"/>
              </w:rPr>
              <w:t>ї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Уповноважена особа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Головного управління 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  <w:t>1 – 2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пакету документів начальнику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служби для </w:t>
            </w:r>
            <w:r>
              <w:rPr>
                <w:rFonts w:ascii="Verdana" w:hAnsi="Verdana"/>
                <w:sz w:val="16"/>
                <w:szCs w:val="16"/>
              </w:rPr>
              <w:t>ознайомлення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Секретар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  <w:t>2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5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Накладання відповідної резолюції і передача документів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секретарю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Начальник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  <w:t>2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Внесення резолюції начальника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до реєстру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Секретар</w:t>
            </w:r>
            <w:r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пакету документів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керівнику експертного підрозділу 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  <w:r>
              <w:rPr>
                <w:rFonts w:ascii="Verdana" w:hAnsi="Verdana"/>
                <w:sz w:val="16"/>
                <w:szCs w:val="16"/>
              </w:rPr>
              <w:t xml:space="preserve"> та безпосередньому виконавцю -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спеціалісту експертного підрозділу 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служби для опрацювання і </w:t>
            </w:r>
            <w:r>
              <w:rPr>
                <w:rFonts w:ascii="Verdana" w:hAnsi="Verdana"/>
                <w:sz w:val="16"/>
                <w:szCs w:val="16"/>
              </w:rPr>
              <w:t>анулювання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 дозволу (санітарного паспорта) на роботи з радіоактивними речовинами та іншими джерелами іонізуючого випромінювання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Секретар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Перевірка відповідності </w:t>
            </w:r>
            <w:r w:rsidRPr="00A15F47">
              <w:rPr>
                <w:rFonts w:ascii="Verdana" w:hAnsi="Verdana"/>
                <w:sz w:val="16"/>
                <w:szCs w:val="16"/>
              </w:rPr>
              <w:t>документів вимогам санітарного законодавства</w:t>
            </w:r>
          </w:p>
        </w:tc>
        <w:tc>
          <w:tcPr>
            <w:tcW w:w="2400" w:type="dxa"/>
            <w:vAlign w:val="center"/>
          </w:tcPr>
          <w:p w:rsidR="00084900" w:rsidRPr="00DA3480" w:rsidRDefault="00084900" w:rsidP="00434326">
            <w:pPr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Начальник та головний спеціаліст відділу безпеки середовища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життедіяльності</w:t>
            </w:r>
            <w:proofErr w:type="spellEnd"/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2-4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left="-540"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9.А. У разі негативного результату по п.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- направлення листа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(відмови) 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з зауваженнями та п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аке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ту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документів 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до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ЦНАП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для доопрацювання.</w:t>
            </w: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9.Б. У разі позитивного результату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–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підготовка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та підписання анульованого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дозволу (санітарного паспорта)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 на роботи з радіоактивними речовинами та іншими </w:t>
            </w:r>
            <w:r w:rsidRPr="00A15F47">
              <w:rPr>
                <w:rFonts w:ascii="Verdana" w:hAnsi="Verdana"/>
                <w:sz w:val="16"/>
                <w:szCs w:val="16"/>
              </w:rPr>
              <w:lastRenderedPageBreak/>
              <w:t>джерелами іонізуючого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>випромінювання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Начальник та головний спеціаліст відділу безпеки середовища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життедіяльності</w:t>
            </w:r>
            <w:proofErr w:type="spellEnd"/>
          </w:p>
        </w:tc>
        <w:tc>
          <w:tcPr>
            <w:tcW w:w="1200" w:type="dxa"/>
          </w:tcPr>
          <w:p w:rsidR="00084900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4 - 7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0.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Передача підготовленого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анулбованого</w:t>
            </w:r>
            <w:proofErr w:type="spellEnd"/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дозволу (санітарного паспорта)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/ відмови 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діловоду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Начальник та головний спеціаліст відділу безпеки середовища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</w:rPr>
              <w:t>життедіяльності</w:t>
            </w:r>
            <w:proofErr w:type="spellEnd"/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Подача пакету документів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начальник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у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для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затвердже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ння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Секретар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Затвердження, в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ізування та повернення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затвердж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еного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анульованого дозволу (санітарного паспорта) / відмови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 діловоду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Н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ачальник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З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vAlign w:val="center"/>
          </w:tcPr>
          <w:p w:rsidR="00084900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затвердж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еного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анульованого дозволу (санітарного паспорта)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та пакету д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окументів/відмови уповноваженій особі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 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2400" w:type="dxa"/>
            <w:vAlign w:val="center"/>
          </w:tcPr>
          <w:p w:rsidR="00084900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Секретар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Передача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затвердж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еного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анульованого дозволу (санітарного паспорта)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 та пакету документів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/ відмови 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адміністратору </w:t>
            </w:r>
            <w:r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Уповноважена особа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15F47">
              <w:rPr>
                <w:rFonts w:ascii="Verdana" w:hAnsi="Verdana"/>
                <w:sz w:val="16"/>
                <w:szCs w:val="16"/>
              </w:rPr>
              <w:t xml:space="preserve">Головного управління </w:t>
            </w:r>
            <w:r>
              <w:rPr>
                <w:rFonts w:ascii="Verdana" w:hAnsi="Verdana"/>
                <w:sz w:val="16"/>
                <w:szCs w:val="16"/>
              </w:rPr>
              <w:t>Держпродспожив</w:t>
            </w:r>
            <w:r w:rsidRPr="00A15F47">
              <w:rPr>
                <w:rFonts w:ascii="Verdana" w:hAnsi="Verdana"/>
                <w:sz w:val="16"/>
                <w:szCs w:val="16"/>
              </w:rPr>
              <w:t>служби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Реєстрація факту здійснення адміністративної послуги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 </w:t>
            </w:r>
            <w:r w:rsidRPr="00D84C0F"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bCs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Протягом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588" w:type="dxa"/>
            <w:vAlign w:val="center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9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Видача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суб’єкту господарювання / уповноваженій особі анульованого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дозволу (санітарного паспорта)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 </w:t>
            </w:r>
            <w:r w:rsidRPr="00A15F47">
              <w:rPr>
                <w:rFonts w:ascii="Verdana" w:hAnsi="Verdana"/>
                <w:sz w:val="16"/>
                <w:szCs w:val="16"/>
              </w:rPr>
              <w:t>на роботи з радіоактивними речовинами та іншими джерелами іонізуючого випромінювання</w:t>
            </w:r>
            <w:r>
              <w:rPr>
                <w:rFonts w:ascii="Verdana" w:hAnsi="Verdana"/>
                <w:sz w:val="16"/>
                <w:szCs w:val="16"/>
              </w:rPr>
              <w:t xml:space="preserve"> / відмови</w:t>
            </w:r>
          </w:p>
        </w:tc>
        <w:tc>
          <w:tcPr>
            <w:tcW w:w="24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Адміністратор </w:t>
            </w:r>
            <w:r w:rsidRPr="00D84C0F">
              <w:rPr>
                <w:rFonts w:ascii="Verdana" w:hAnsi="Verdana"/>
                <w:color w:val="000000"/>
                <w:sz w:val="16"/>
              </w:rPr>
              <w:t>ЦНАП</w:t>
            </w:r>
          </w:p>
        </w:tc>
        <w:tc>
          <w:tcPr>
            <w:tcW w:w="120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>В</w:t>
            </w:r>
          </w:p>
        </w:tc>
        <w:tc>
          <w:tcPr>
            <w:tcW w:w="1560" w:type="dxa"/>
            <w:vAlign w:val="center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З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10 </w:t>
            </w:r>
            <w:r w:rsidRPr="00D84C0F">
              <w:rPr>
                <w:rFonts w:ascii="Verdana" w:hAnsi="Verdana"/>
                <w:color w:val="000000"/>
                <w:sz w:val="16"/>
                <w:szCs w:val="16"/>
              </w:rPr>
              <w:t xml:space="preserve"> дня</w:t>
            </w:r>
          </w:p>
        </w:tc>
      </w:tr>
      <w:tr w:rsidR="00084900" w:rsidRPr="00D84C0F" w:rsidTr="00434326">
        <w:tc>
          <w:tcPr>
            <w:tcW w:w="8148" w:type="dxa"/>
            <w:gridSpan w:val="4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D84C0F">
              <w:rPr>
                <w:rFonts w:ascii="Verdana" w:hAnsi="Verdana"/>
                <w:b/>
                <w:color w:val="000000"/>
                <w:sz w:val="16"/>
                <w:szCs w:val="16"/>
              </w:rPr>
              <w:t>Загальна кількість днів надання послуги</w:t>
            </w:r>
            <w:r w:rsidRPr="00D84C0F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1560" w:type="dxa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084900" w:rsidRPr="00D84C0F" w:rsidTr="00434326">
        <w:tc>
          <w:tcPr>
            <w:tcW w:w="8148" w:type="dxa"/>
            <w:gridSpan w:val="4"/>
          </w:tcPr>
          <w:p w:rsidR="00084900" w:rsidRPr="00D84C0F" w:rsidRDefault="00084900" w:rsidP="00434326">
            <w:pPr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</w:pPr>
            <w:r w:rsidRPr="00D84C0F">
              <w:rPr>
                <w:rFonts w:ascii="Verdana" w:hAnsi="Verdana"/>
                <w:b/>
                <w:color w:val="000000"/>
                <w:sz w:val="16"/>
                <w:szCs w:val="16"/>
              </w:rPr>
              <w:t>Загальна кількість днів (передбачена законодавством)</w:t>
            </w:r>
            <w:r w:rsidRPr="00D84C0F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 xml:space="preserve"> -</w:t>
            </w:r>
          </w:p>
        </w:tc>
        <w:tc>
          <w:tcPr>
            <w:tcW w:w="1560" w:type="dxa"/>
          </w:tcPr>
          <w:p w:rsidR="00084900" w:rsidRPr="00D84C0F" w:rsidRDefault="00084900" w:rsidP="00434326">
            <w:pPr>
              <w:shd w:val="clear" w:color="auto" w:fill="FFFFFF"/>
              <w:spacing w:before="60" w:after="60"/>
              <w:ind w:firstLine="567"/>
              <w:jc w:val="both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10</w:t>
            </w:r>
          </w:p>
        </w:tc>
      </w:tr>
    </w:tbl>
    <w:p w:rsidR="00084900" w:rsidRPr="00D84C0F" w:rsidRDefault="00084900" w:rsidP="00667D3E">
      <w:pPr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084900" w:rsidRPr="00D84C0F" w:rsidRDefault="00084900" w:rsidP="00667D3E">
      <w:pPr>
        <w:shd w:val="clear" w:color="auto" w:fill="FFFFFF"/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  <w:r w:rsidRPr="00D84C0F">
        <w:rPr>
          <w:rFonts w:ascii="Verdana" w:hAnsi="Verdana"/>
          <w:i/>
          <w:color w:val="000000"/>
          <w:sz w:val="16"/>
          <w:szCs w:val="16"/>
        </w:rPr>
        <w:t>Умовні позначки: В - виконує; У - бере участь; П - погоджує; 3 - затверджує.</w:t>
      </w:r>
    </w:p>
    <w:p w:rsidR="00084900" w:rsidRDefault="00084900" w:rsidP="00667D3E">
      <w:pPr>
        <w:shd w:val="clear" w:color="auto" w:fill="FFFFFF"/>
        <w:spacing w:before="60" w:after="60"/>
        <w:ind w:firstLine="567"/>
        <w:jc w:val="both"/>
        <w:rPr>
          <w:rFonts w:ascii="Verdana" w:hAnsi="Verdana"/>
          <w:color w:val="000000"/>
          <w:sz w:val="16"/>
          <w:szCs w:val="16"/>
        </w:rPr>
      </w:pPr>
    </w:p>
    <w:p w:rsidR="00084900" w:rsidRPr="00435158" w:rsidRDefault="00084900" w:rsidP="00667D3E">
      <w:pPr>
        <w:shd w:val="clear" w:color="auto" w:fill="FFFFFF"/>
        <w:spacing w:before="60" w:after="60"/>
        <w:ind w:firstLine="567"/>
        <w:jc w:val="both"/>
        <w:rPr>
          <w:sz w:val="16"/>
          <w:szCs w:val="16"/>
        </w:rPr>
      </w:pPr>
      <w:r w:rsidRPr="00435158">
        <w:rPr>
          <w:rFonts w:ascii="Verdana" w:hAnsi="Verdana"/>
          <w:color w:val="000000"/>
          <w:sz w:val="16"/>
          <w:szCs w:val="16"/>
        </w:rPr>
        <w:t>Дія або бездіяльність посадових осіб, уповноважених відповідно до закону надавати адміністративні послуги, адміністраторів, можуть бути оскаржені до суду в порядку, встановленому законом.</w:t>
      </w:r>
    </w:p>
    <w:p w:rsidR="00084900" w:rsidRPr="0053645B" w:rsidRDefault="00084900" w:rsidP="0053645B"/>
    <w:sectPr w:rsidR="00084900" w:rsidRPr="0053645B" w:rsidSect="00D7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2B0E"/>
    <w:multiLevelType w:val="multilevel"/>
    <w:tmpl w:val="C19AAF0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7DEC08B6"/>
    <w:multiLevelType w:val="multilevel"/>
    <w:tmpl w:val="A1220D9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33B"/>
    <w:rsid w:val="000619E5"/>
    <w:rsid w:val="00084900"/>
    <w:rsid w:val="000C02B5"/>
    <w:rsid w:val="000D47EE"/>
    <w:rsid w:val="000D4B35"/>
    <w:rsid w:val="00124104"/>
    <w:rsid w:val="00140565"/>
    <w:rsid w:val="001D0C45"/>
    <w:rsid w:val="002107AA"/>
    <w:rsid w:val="00213CF2"/>
    <w:rsid w:val="00260001"/>
    <w:rsid w:val="003247F3"/>
    <w:rsid w:val="00350057"/>
    <w:rsid w:val="003A3C70"/>
    <w:rsid w:val="003F7AD1"/>
    <w:rsid w:val="00434326"/>
    <w:rsid w:val="00435158"/>
    <w:rsid w:val="00457D80"/>
    <w:rsid w:val="004724AC"/>
    <w:rsid w:val="0048007E"/>
    <w:rsid w:val="00496018"/>
    <w:rsid w:val="004A1581"/>
    <w:rsid w:val="004C042F"/>
    <w:rsid w:val="004E36DB"/>
    <w:rsid w:val="004F0ABD"/>
    <w:rsid w:val="004F7D3B"/>
    <w:rsid w:val="00531FEC"/>
    <w:rsid w:val="0053645B"/>
    <w:rsid w:val="00596913"/>
    <w:rsid w:val="0063185E"/>
    <w:rsid w:val="00667D3E"/>
    <w:rsid w:val="006C450D"/>
    <w:rsid w:val="006D2318"/>
    <w:rsid w:val="006E20B6"/>
    <w:rsid w:val="00731BBF"/>
    <w:rsid w:val="00735B28"/>
    <w:rsid w:val="0075661B"/>
    <w:rsid w:val="007A5328"/>
    <w:rsid w:val="007D1810"/>
    <w:rsid w:val="0088013E"/>
    <w:rsid w:val="00906C85"/>
    <w:rsid w:val="00933B0D"/>
    <w:rsid w:val="00A15F47"/>
    <w:rsid w:val="00A95EE8"/>
    <w:rsid w:val="00AC68B0"/>
    <w:rsid w:val="00AE571A"/>
    <w:rsid w:val="00BA7147"/>
    <w:rsid w:val="00CD3F5D"/>
    <w:rsid w:val="00D157B7"/>
    <w:rsid w:val="00D7188D"/>
    <w:rsid w:val="00D7637C"/>
    <w:rsid w:val="00D84C0F"/>
    <w:rsid w:val="00DA3480"/>
    <w:rsid w:val="00E80A44"/>
    <w:rsid w:val="00EE533B"/>
    <w:rsid w:val="00F1207D"/>
    <w:rsid w:val="00F50B99"/>
    <w:rsid w:val="00F629AF"/>
    <w:rsid w:val="00FD1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2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4C042F"/>
    <w:pPr>
      <w:keepNext/>
      <w:widowControl/>
      <w:suppressAutoHyphens w:val="0"/>
      <w:autoSpaceDN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 w:bidi="ar-SA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4C042F"/>
    <w:pPr>
      <w:keepNext/>
      <w:widowControl/>
      <w:suppressAutoHyphens w:val="0"/>
      <w:autoSpaceDN/>
      <w:spacing w:before="240" w:after="60"/>
      <w:outlineLvl w:val="2"/>
    </w:pPr>
    <w:rPr>
      <w:rFonts w:ascii="Cambria" w:eastAsia="Times New Roman" w:hAnsi="Cambria" w:cs="Times New Roman"/>
      <w:kern w:val="0"/>
      <w:sz w:val="26"/>
      <w:szCs w:val="2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042F"/>
    <w:rPr>
      <w:rFonts w:ascii="Cambria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aliases w:val="Знак Знак"/>
    <w:basedOn w:val="a0"/>
    <w:link w:val="3"/>
    <w:uiPriority w:val="99"/>
    <w:locked/>
    <w:rsid w:val="004C042F"/>
    <w:rPr>
      <w:rFonts w:ascii="Cambria" w:hAnsi="Cambria" w:cs="Times New Roman"/>
      <w:sz w:val="26"/>
      <w:szCs w:val="26"/>
      <w:lang w:val="uk-UA" w:eastAsia="uk-UA"/>
    </w:rPr>
  </w:style>
  <w:style w:type="paragraph" w:customStyle="1" w:styleId="Standard">
    <w:name w:val="Standard"/>
    <w:uiPriority w:val="99"/>
    <w:rsid w:val="00D157B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157B7"/>
    <w:pPr>
      <w:spacing w:after="120"/>
    </w:pPr>
  </w:style>
  <w:style w:type="paragraph" w:styleId="a3">
    <w:name w:val="footer"/>
    <w:basedOn w:val="a"/>
    <w:link w:val="a4"/>
    <w:uiPriority w:val="99"/>
    <w:semiHidden/>
    <w:rsid w:val="004C042F"/>
    <w:pPr>
      <w:widowControl/>
      <w:tabs>
        <w:tab w:val="center" w:pos="4677"/>
        <w:tab w:val="right" w:pos="9355"/>
      </w:tabs>
      <w:autoSpaceDN/>
    </w:pPr>
    <w:rPr>
      <w:rFonts w:eastAsia="Times New Roman" w:cs="Times New Roman"/>
      <w:kern w:val="0"/>
      <w:sz w:val="24"/>
      <w:lang w:val="ru-RU" w:eastAsia="ar-SA" w:bidi="ar-SA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4C042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4C042F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TableContents">
    <w:name w:val="Table Contents"/>
    <w:basedOn w:val="Standard"/>
    <w:uiPriority w:val="99"/>
    <w:rsid w:val="004C042F"/>
    <w:pPr>
      <w:suppressLineNumbers/>
      <w:textAlignment w:val="auto"/>
    </w:pPr>
  </w:style>
  <w:style w:type="paragraph" w:styleId="HTML">
    <w:name w:val="HTML Preformatted"/>
    <w:basedOn w:val="a"/>
    <w:link w:val="HTML0"/>
    <w:uiPriority w:val="99"/>
    <w:rsid w:val="00AE5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E571A"/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paragraph" w:styleId="a6">
    <w:name w:val="Normal (Web)"/>
    <w:basedOn w:val="a"/>
    <w:uiPriority w:val="99"/>
    <w:rsid w:val="00124104"/>
    <w:pPr>
      <w:widowControl/>
      <w:suppressAutoHyphens w:val="0"/>
      <w:autoSpaceDN/>
      <w:spacing w:before="100" w:beforeAutospacing="1" w:after="100" w:afterAutospacing="1"/>
    </w:pPr>
    <w:rPr>
      <w:rFonts w:eastAsia="Calibri" w:cs="Times New Roman"/>
      <w:kern w:val="0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7049</Words>
  <Characters>4018</Characters>
  <Application>Microsoft Office Word</Application>
  <DocSecurity>0</DocSecurity>
  <Lines>33</Lines>
  <Paragraphs>22</Paragraphs>
  <ScaleCrop>false</ScaleCrop>
  <Company/>
  <LinksUpToDate>false</LinksUpToDate>
  <CharactersWithSpaces>11045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ODC3</dc:creator>
  <cp:keywords/>
  <dc:description/>
  <cp:lastModifiedBy>Користувач Windows</cp:lastModifiedBy>
  <cp:revision>18</cp:revision>
  <cp:lastPrinted>2019-07-17T07:02:00Z</cp:lastPrinted>
  <dcterms:created xsi:type="dcterms:W3CDTF">2016-09-15T11:06:00Z</dcterms:created>
  <dcterms:modified xsi:type="dcterms:W3CDTF">2019-07-17T07:05:00Z</dcterms:modified>
</cp:coreProperties>
</file>