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789" w:rsidRDefault="00252789" w:rsidP="00741438">
      <w:pPr>
        <w:jc w:val="center"/>
        <w:rPr>
          <w:b/>
          <w:sz w:val="28"/>
          <w:szCs w:val="28"/>
          <w:lang w:val="uk-UA"/>
        </w:rPr>
      </w:pPr>
    </w:p>
    <w:p w:rsidR="00252789" w:rsidRDefault="00252789" w:rsidP="00741438">
      <w:pPr>
        <w:jc w:val="center"/>
        <w:rPr>
          <w:b/>
          <w:sz w:val="28"/>
          <w:szCs w:val="28"/>
          <w:lang w:val="uk-UA"/>
        </w:rPr>
      </w:pPr>
    </w:p>
    <w:p w:rsidR="00252789" w:rsidRDefault="00252789" w:rsidP="00741438">
      <w:pPr>
        <w:jc w:val="center"/>
        <w:rPr>
          <w:b/>
          <w:sz w:val="28"/>
          <w:szCs w:val="28"/>
          <w:lang w:val="uk-UA"/>
        </w:rPr>
      </w:pPr>
    </w:p>
    <w:p w:rsidR="00252789" w:rsidRDefault="00252789" w:rsidP="00741438">
      <w:pPr>
        <w:jc w:val="center"/>
        <w:rPr>
          <w:b/>
          <w:sz w:val="28"/>
          <w:szCs w:val="28"/>
          <w:lang w:val="uk-UA"/>
        </w:rPr>
      </w:pPr>
    </w:p>
    <w:p w:rsidR="00252789" w:rsidRDefault="00252789" w:rsidP="00741438">
      <w:pPr>
        <w:jc w:val="center"/>
        <w:rPr>
          <w:b/>
          <w:sz w:val="28"/>
          <w:szCs w:val="28"/>
          <w:lang w:val="uk-UA"/>
        </w:rPr>
      </w:pPr>
    </w:p>
    <w:p w:rsidR="00252789" w:rsidRDefault="00252789" w:rsidP="00741438">
      <w:pPr>
        <w:jc w:val="center"/>
        <w:rPr>
          <w:b/>
          <w:sz w:val="28"/>
          <w:szCs w:val="28"/>
          <w:lang w:val="uk-UA"/>
        </w:rPr>
      </w:pPr>
    </w:p>
    <w:p w:rsidR="00252789" w:rsidRDefault="00252789" w:rsidP="00252789">
      <w:pPr>
        <w:spacing w:line="360" w:lineRule="auto"/>
        <w:jc w:val="center"/>
        <w:rPr>
          <w:rFonts w:eastAsia="Calibri"/>
          <w:b/>
          <w:caps/>
          <w:sz w:val="60"/>
          <w:szCs w:val="60"/>
          <w:lang w:val="uk-UA" w:eastAsia="en-US"/>
        </w:rPr>
      </w:pPr>
    </w:p>
    <w:p w:rsidR="00252789" w:rsidRDefault="00252789" w:rsidP="00252789">
      <w:pPr>
        <w:spacing w:line="360" w:lineRule="auto"/>
        <w:jc w:val="center"/>
        <w:rPr>
          <w:rFonts w:eastAsia="Calibri"/>
          <w:b/>
          <w:caps/>
          <w:sz w:val="60"/>
          <w:szCs w:val="60"/>
          <w:lang w:val="uk-UA" w:eastAsia="en-US"/>
        </w:rPr>
      </w:pPr>
    </w:p>
    <w:p w:rsidR="00252789" w:rsidRPr="00252789" w:rsidRDefault="00252789" w:rsidP="00252789">
      <w:pPr>
        <w:spacing w:line="360" w:lineRule="auto"/>
        <w:jc w:val="center"/>
        <w:rPr>
          <w:rFonts w:eastAsia="Calibri"/>
          <w:b/>
          <w:caps/>
          <w:sz w:val="60"/>
          <w:szCs w:val="60"/>
          <w:lang w:val="uk-UA" w:eastAsia="en-US"/>
        </w:rPr>
      </w:pPr>
      <w:r w:rsidRPr="00252789">
        <w:rPr>
          <w:rFonts w:eastAsia="Calibri"/>
          <w:b/>
          <w:caps/>
          <w:sz w:val="60"/>
          <w:szCs w:val="60"/>
          <w:lang w:val="uk-UA" w:eastAsia="en-US"/>
        </w:rPr>
        <w:t xml:space="preserve">з в і т </w:t>
      </w:r>
    </w:p>
    <w:p w:rsidR="00252789" w:rsidRPr="00252789" w:rsidRDefault="00252789" w:rsidP="00252789">
      <w:pPr>
        <w:spacing w:line="276" w:lineRule="auto"/>
        <w:jc w:val="center"/>
        <w:rPr>
          <w:rFonts w:eastAsia="Calibri"/>
          <w:b/>
          <w:sz w:val="48"/>
          <w:szCs w:val="48"/>
          <w:lang w:val="uk-UA" w:eastAsia="en-US"/>
        </w:rPr>
      </w:pPr>
      <w:r w:rsidRPr="00252789">
        <w:rPr>
          <w:rFonts w:eastAsia="Calibri"/>
          <w:b/>
          <w:sz w:val="48"/>
          <w:szCs w:val="48"/>
          <w:lang w:val="uk-UA" w:eastAsia="en-US"/>
        </w:rPr>
        <w:t xml:space="preserve">про </w:t>
      </w:r>
      <w:r w:rsidR="00037551">
        <w:rPr>
          <w:rFonts w:eastAsia="Calibri"/>
          <w:b/>
          <w:sz w:val="48"/>
          <w:szCs w:val="48"/>
          <w:lang w:val="uk-UA" w:eastAsia="en-US"/>
        </w:rPr>
        <w:t>підсумки</w:t>
      </w:r>
      <w:r w:rsidRPr="00252789">
        <w:rPr>
          <w:rFonts w:eastAsia="Calibri"/>
          <w:b/>
          <w:sz w:val="48"/>
          <w:szCs w:val="48"/>
          <w:lang w:val="uk-UA" w:eastAsia="en-US"/>
        </w:rPr>
        <w:t xml:space="preserve"> роботи Головного управління Держпродспоживслужби</w:t>
      </w:r>
    </w:p>
    <w:p w:rsidR="00252789" w:rsidRPr="00252789" w:rsidRDefault="00252789" w:rsidP="00252789">
      <w:pPr>
        <w:spacing w:line="360" w:lineRule="auto"/>
        <w:jc w:val="center"/>
        <w:rPr>
          <w:rFonts w:eastAsia="Calibri"/>
          <w:b/>
          <w:sz w:val="48"/>
          <w:szCs w:val="48"/>
          <w:lang w:val="uk-UA" w:eastAsia="en-US"/>
        </w:rPr>
      </w:pPr>
      <w:r w:rsidRPr="00252789">
        <w:rPr>
          <w:rFonts w:eastAsia="Calibri"/>
          <w:b/>
          <w:sz w:val="48"/>
          <w:szCs w:val="48"/>
          <w:lang w:val="uk-UA" w:eastAsia="en-US"/>
        </w:rPr>
        <w:t xml:space="preserve"> у Закарпатській області</w:t>
      </w:r>
    </w:p>
    <w:p w:rsidR="00252789" w:rsidRPr="00252789" w:rsidRDefault="00252789" w:rsidP="00252789">
      <w:pPr>
        <w:spacing w:line="276" w:lineRule="auto"/>
        <w:jc w:val="center"/>
        <w:rPr>
          <w:rFonts w:eastAsia="Calibri"/>
          <w:b/>
          <w:sz w:val="48"/>
          <w:szCs w:val="48"/>
          <w:lang w:val="uk-UA" w:eastAsia="en-US"/>
        </w:rPr>
      </w:pPr>
      <w:r w:rsidRPr="00252789">
        <w:rPr>
          <w:rFonts w:eastAsia="Calibri"/>
          <w:b/>
          <w:sz w:val="48"/>
          <w:szCs w:val="48"/>
          <w:lang w:val="uk-UA" w:eastAsia="en-US"/>
        </w:rPr>
        <w:t xml:space="preserve"> за 2018 рік</w:t>
      </w:r>
    </w:p>
    <w:p w:rsidR="00252789" w:rsidRDefault="00252789" w:rsidP="00741438">
      <w:pPr>
        <w:jc w:val="center"/>
        <w:rPr>
          <w:b/>
          <w:sz w:val="28"/>
          <w:szCs w:val="28"/>
          <w:lang w:val="uk-UA"/>
        </w:rPr>
      </w:pPr>
    </w:p>
    <w:p w:rsidR="00252789" w:rsidRDefault="00252789" w:rsidP="00741438">
      <w:pPr>
        <w:jc w:val="center"/>
        <w:rPr>
          <w:b/>
          <w:sz w:val="28"/>
          <w:szCs w:val="28"/>
          <w:lang w:val="uk-UA"/>
        </w:rPr>
      </w:pPr>
    </w:p>
    <w:p w:rsidR="00252789" w:rsidRDefault="00252789" w:rsidP="00741438">
      <w:pPr>
        <w:jc w:val="center"/>
        <w:rPr>
          <w:b/>
          <w:sz w:val="28"/>
          <w:szCs w:val="28"/>
          <w:lang w:val="uk-UA"/>
        </w:rPr>
      </w:pPr>
    </w:p>
    <w:p w:rsidR="00252789" w:rsidRDefault="00252789" w:rsidP="00741438">
      <w:pPr>
        <w:jc w:val="center"/>
        <w:rPr>
          <w:b/>
          <w:sz w:val="28"/>
          <w:szCs w:val="28"/>
          <w:lang w:val="uk-UA"/>
        </w:rPr>
      </w:pPr>
    </w:p>
    <w:p w:rsidR="00252789" w:rsidRDefault="00252789" w:rsidP="00741438">
      <w:pPr>
        <w:jc w:val="center"/>
        <w:rPr>
          <w:b/>
          <w:sz w:val="28"/>
          <w:szCs w:val="28"/>
          <w:lang w:val="uk-UA"/>
        </w:rPr>
      </w:pPr>
    </w:p>
    <w:p w:rsidR="00252789" w:rsidRDefault="00252789" w:rsidP="00741438">
      <w:pPr>
        <w:jc w:val="center"/>
        <w:rPr>
          <w:b/>
          <w:sz w:val="28"/>
          <w:szCs w:val="28"/>
          <w:lang w:val="uk-UA"/>
        </w:rPr>
      </w:pPr>
    </w:p>
    <w:p w:rsidR="00252789" w:rsidRDefault="00252789" w:rsidP="00741438">
      <w:pPr>
        <w:jc w:val="center"/>
        <w:rPr>
          <w:b/>
          <w:sz w:val="28"/>
          <w:szCs w:val="28"/>
          <w:lang w:val="uk-UA"/>
        </w:rPr>
      </w:pPr>
    </w:p>
    <w:p w:rsidR="00252789" w:rsidRDefault="00252789" w:rsidP="00741438">
      <w:pPr>
        <w:jc w:val="center"/>
        <w:rPr>
          <w:b/>
          <w:sz w:val="28"/>
          <w:szCs w:val="28"/>
          <w:lang w:val="uk-UA"/>
        </w:rPr>
      </w:pPr>
    </w:p>
    <w:p w:rsidR="00252789" w:rsidRDefault="00252789" w:rsidP="00741438">
      <w:pPr>
        <w:jc w:val="center"/>
        <w:rPr>
          <w:b/>
          <w:sz w:val="28"/>
          <w:szCs w:val="28"/>
          <w:lang w:val="uk-UA"/>
        </w:rPr>
      </w:pPr>
    </w:p>
    <w:p w:rsidR="00252789" w:rsidRDefault="00252789" w:rsidP="00741438">
      <w:pPr>
        <w:jc w:val="center"/>
        <w:rPr>
          <w:b/>
          <w:sz w:val="28"/>
          <w:szCs w:val="28"/>
          <w:lang w:val="uk-UA"/>
        </w:rPr>
      </w:pPr>
    </w:p>
    <w:p w:rsidR="00252789" w:rsidRDefault="00252789" w:rsidP="00741438">
      <w:pPr>
        <w:jc w:val="center"/>
        <w:rPr>
          <w:b/>
          <w:sz w:val="28"/>
          <w:szCs w:val="28"/>
          <w:lang w:val="uk-UA"/>
        </w:rPr>
      </w:pPr>
    </w:p>
    <w:p w:rsidR="00252789" w:rsidRDefault="00252789" w:rsidP="00741438">
      <w:pPr>
        <w:jc w:val="center"/>
        <w:rPr>
          <w:b/>
          <w:sz w:val="28"/>
          <w:szCs w:val="28"/>
          <w:lang w:val="uk-UA"/>
        </w:rPr>
      </w:pPr>
    </w:p>
    <w:p w:rsidR="00252789" w:rsidRDefault="00252789" w:rsidP="00741438">
      <w:pPr>
        <w:jc w:val="center"/>
        <w:rPr>
          <w:b/>
          <w:sz w:val="28"/>
          <w:szCs w:val="28"/>
          <w:lang w:val="uk-UA"/>
        </w:rPr>
      </w:pPr>
    </w:p>
    <w:p w:rsidR="00252789" w:rsidRDefault="00252789" w:rsidP="00741438">
      <w:pPr>
        <w:jc w:val="center"/>
        <w:rPr>
          <w:b/>
          <w:sz w:val="28"/>
          <w:szCs w:val="28"/>
          <w:lang w:val="uk-UA"/>
        </w:rPr>
      </w:pPr>
    </w:p>
    <w:p w:rsidR="00252789" w:rsidRDefault="00252789" w:rsidP="00741438">
      <w:pPr>
        <w:jc w:val="center"/>
        <w:rPr>
          <w:b/>
          <w:sz w:val="28"/>
          <w:szCs w:val="28"/>
          <w:lang w:val="uk-UA"/>
        </w:rPr>
      </w:pPr>
    </w:p>
    <w:p w:rsidR="00252789" w:rsidRDefault="00252789" w:rsidP="00741438">
      <w:pPr>
        <w:jc w:val="center"/>
        <w:rPr>
          <w:b/>
          <w:sz w:val="28"/>
          <w:szCs w:val="28"/>
          <w:lang w:val="uk-UA"/>
        </w:rPr>
      </w:pPr>
    </w:p>
    <w:p w:rsidR="00252789" w:rsidRDefault="00252789" w:rsidP="00741438">
      <w:pPr>
        <w:jc w:val="center"/>
        <w:rPr>
          <w:b/>
          <w:sz w:val="28"/>
          <w:szCs w:val="28"/>
          <w:lang w:val="uk-UA"/>
        </w:rPr>
      </w:pPr>
    </w:p>
    <w:p w:rsidR="00252789" w:rsidRDefault="00252789" w:rsidP="00741438">
      <w:pPr>
        <w:jc w:val="center"/>
        <w:rPr>
          <w:b/>
          <w:sz w:val="28"/>
          <w:szCs w:val="28"/>
          <w:lang w:val="uk-UA"/>
        </w:rPr>
      </w:pPr>
    </w:p>
    <w:p w:rsidR="00252789" w:rsidRDefault="00252789" w:rsidP="00741438">
      <w:pPr>
        <w:jc w:val="center"/>
        <w:rPr>
          <w:b/>
          <w:sz w:val="28"/>
          <w:szCs w:val="28"/>
          <w:lang w:val="uk-UA"/>
        </w:rPr>
      </w:pPr>
    </w:p>
    <w:p w:rsidR="00252789" w:rsidRDefault="00252789" w:rsidP="00741438">
      <w:pPr>
        <w:jc w:val="center"/>
        <w:rPr>
          <w:b/>
          <w:sz w:val="28"/>
          <w:szCs w:val="28"/>
          <w:lang w:val="uk-UA"/>
        </w:rPr>
      </w:pPr>
    </w:p>
    <w:p w:rsidR="00252789" w:rsidRDefault="00252789" w:rsidP="00BD5A05">
      <w:pPr>
        <w:jc w:val="center"/>
        <w:rPr>
          <w:b/>
          <w:sz w:val="28"/>
          <w:szCs w:val="28"/>
          <w:lang w:val="uk-UA"/>
        </w:rPr>
      </w:pPr>
    </w:p>
    <w:p w:rsidR="00481841" w:rsidRPr="00EB7499" w:rsidRDefault="00481841" w:rsidP="00BD5A05">
      <w:pPr>
        <w:jc w:val="center"/>
        <w:rPr>
          <w:b/>
          <w:sz w:val="28"/>
          <w:szCs w:val="28"/>
          <w:lang w:val="uk-UA"/>
        </w:rPr>
      </w:pPr>
      <w:r w:rsidRPr="00EB7499">
        <w:rPr>
          <w:b/>
          <w:sz w:val="28"/>
          <w:szCs w:val="28"/>
          <w:lang w:val="uk-UA"/>
        </w:rPr>
        <w:lastRenderedPageBreak/>
        <w:t xml:space="preserve">1. Управління </w:t>
      </w:r>
      <w:proofErr w:type="spellStart"/>
      <w:r w:rsidRPr="00EB7499">
        <w:rPr>
          <w:b/>
          <w:sz w:val="28"/>
          <w:szCs w:val="28"/>
          <w:lang w:val="uk-UA"/>
        </w:rPr>
        <w:t>фітосанітарної</w:t>
      </w:r>
      <w:proofErr w:type="spellEnd"/>
      <w:r w:rsidRPr="00EB7499">
        <w:rPr>
          <w:b/>
          <w:sz w:val="28"/>
          <w:szCs w:val="28"/>
          <w:lang w:val="uk-UA"/>
        </w:rPr>
        <w:t xml:space="preserve"> безпеки</w:t>
      </w:r>
    </w:p>
    <w:p w:rsidR="00481841" w:rsidRPr="00FF6F83" w:rsidRDefault="00481841" w:rsidP="00741438">
      <w:pPr>
        <w:jc w:val="both"/>
        <w:rPr>
          <w:sz w:val="28"/>
          <w:szCs w:val="28"/>
        </w:rPr>
      </w:pPr>
    </w:p>
    <w:p w:rsidR="00481841" w:rsidRPr="00EB7499" w:rsidRDefault="00481841" w:rsidP="00741438">
      <w:pPr>
        <w:jc w:val="both"/>
        <w:rPr>
          <w:sz w:val="28"/>
          <w:szCs w:val="28"/>
          <w:lang w:val="uk-UA"/>
        </w:rPr>
      </w:pPr>
      <w:r>
        <w:rPr>
          <w:sz w:val="28"/>
          <w:szCs w:val="28"/>
          <w:lang w:val="uk-UA"/>
        </w:rPr>
        <w:t xml:space="preserve">Завдання, поставлені </w:t>
      </w:r>
      <w:r w:rsidRPr="00EB7499">
        <w:rPr>
          <w:sz w:val="28"/>
          <w:szCs w:val="28"/>
          <w:lang w:val="uk-UA"/>
        </w:rPr>
        <w:t xml:space="preserve">перед колективом управління </w:t>
      </w:r>
      <w:proofErr w:type="spellStart"/>
      <w:r w:rsidRPr="00EB7499">
        <w:rPr>
          <w:sz w:val="28"/>
          <w:szCs w:val="28"/>
          <w:lang w:val="uk-UA"/>
        </w:rPr>
        <w:t>фітосанітарної</w:t>
      </w:r>
      <w:proofErr w:type="spellEnd"/>
      <w:r w:rsidRPr="00EB7499">
        <w:rPr>
          <w:sz w:val="28"/>
          <w:szCs w:val="28"/>
          <w:lang w:val="uk-UA"/>
        </w:rPr>
        <w:t xml:space="preserve"> безпеки </w:t>
      </w:r>
      <w:r>
        <w:rPr>
          <w:sz w:val="28"/>
          <w:szCs w:val="28"/>
          <w:lang w:val="uk-UA"/>
        </w:rPr>
        <w:t>відповідно до З</w:t>
      </w:r>
      <w:r w:rsidR="00BF04E2">
        <w:rPr>
          <w:sz w:val="28"/>
          <w:szCs w:val="28"/>
          <w:lang w:val="uk-UA"/>
        </w:rPr>
        <w:t>аконів України</w:t>
      </w:r>
      <w:r w:rsidRPr="00EB7499">
        <w:rPr>
          <w:sz w:val="28"/>
          <w:szCs w:val="28"/>
          <w:lang w:val="uk-UA"/>
        </w:rPr>
        <w:t xml:space="preserve"> </w:t>
      </w:r>
      <w:r>
        <w:rPr>
          <w:sz w:val="28"/>
          <w:szCs w:val="28"/>
          <w:lang w:val="uk-UA"/>
        </w:rPr>
        <w:t>«</w:t>
      </w:r>
      <w:r w:rsidRPr="00EB7499">
        <w:rPr>
          <w:sz w:val="28"/>
          <w:szCs w:val="28"/>
          <w:lang w:val="uk-UA"/>
        </w:rPr>
        <w:t>Про карантин рослин»</w:t>
      </w:r>
      <w:r>
        <w:rPr>
          <w:sz w:val="28"/>
          <w:szCs w:val="28"/>
          <w:lang w:val="uk-UA"/>
        </w:rPr>
        <w:t xml:space="preserve">, </w:t>
      </w:r>
      <w:r w:rsidRPr="00EB7499">
        <w:rPr>
          <w:sz w:val="28"/>
          <w:szCs w:val="28"/>
          <w:lang w:val="uk-UA"/>
        </w:rPr>
        <w:t xml:space="preserve"> «Про захист рослин»,   «Про насіння  і садивний матеріал»  та </w:t>
      </w:r>
      <w:r>
        <w:rPr>
          <w:sz w:val="28"/>
          <w:szCs w:val="28"/>
          <w:lang w:val="uk-UA"/>
        </w:rPr>
        <w:t>П</w:t>
      </w:r>
      <w:r w:rsidRPr="00EB7499">
        <w:rPr>
          <w:sz w:val="28"/>
          <w:szCs w:val="28"/>
          <w:lang w:val="uk-UA"/>
        </w:rPr>
        <w:t xml:space="preserve">лану роботи на 2018 рік  </w:t>
      </w:r>
      <w:r>
        <w:rPr>
          <w:sz w:val="28"/>
          <w:szCs w:val="28"/>
          <w:lang w:val="uk-UA"/>
        </w:rPr>
        <w:t>були виконані</w:t>
      </w:r>
      <w:r w:rsidR="005D2292">
        <w:rPr>
          <w:sz w:val="28"/>
          <w:szCs w:val="28"/>
          <w:lang w:val="uk-UA"/>
        </w:rPr>
        <w:t xml:space="preserve"> в повному обсязі</w:t>
      </w:r>
      <w:r w:rsidRPr="00EB7499">
        <w:rPr>
          <w:sz w:val="28"/>
          <w:szCs w:val="28"/>
          <w:lang w:val="uk-UA"/>
        </w:rPr>
        <w:t>.</w:t>
      </w:r>
    </w:p>
    <w:p w:rsidR="00481841" w:rsidRPr="00B60A78" w:rsidRDefault="00481841" w:rsidP="00741438">
      <w:pPr>
        <w:jc w:val="both"/>
        <w:rPr>
          <w:color w:val="000000"/>
          <w:sz w:val="28"/>
          <w:szCs w:val="28"/>
          <w:lang w:val="uk-UA"/>
        </w:rPr>
      </w:pPr>
      <w:r>
        <w:rPr>
          <w:sz w:val="28"/>
          <w:szCs w:val="28"/>
          <w:lang w:val="uk-UA"/>
        </w:rPr>
        <w:t>Так, н</w:t>
      </w:r>
      <w:r w:rsidRPr="00EB7499">
        <w:rPr>
          <w:sz w:val="28"/>
          <w:szCs w:val="28"/>
          <w:lang w:val="uk-UA"/>
        </w:rPr>
        <w:t xml:space="preserve">а території </w:t>
      </w:r>
      <w:r>
        <w:rPr>
          <w:sz w:val="28"/>
          <w:szCs w:val="28"/>
          <w:lang w:val="uk-UA"/>
        </w:rPr>
        <w:t xml:space="preserve">краю </w:t>
      </w:r>
      <w:r w:rsidRPr="00EB7499">
        <w:rPr>
          <w:sz w:val="28"/>
          <w:szCs w:val="28"/>
          <w:lang w:val="uk-UA"/>
        </w:rPr>
        <w:t xml:space="preserve">у 2018 році встановлено </w:t>
      </w:r>
      <w:proofErr w:type="spellStart"/>
      <w:r w:rsidRPr="00EB7499">
        <w:rPr>
          <w:sz w:val="28"/>
          <w:szCs w:val="28"/>
          <w:lang w:val="uk-UA"/>
        </w:rPr>
        <w:t>фітосанітарний</w:t>
      </w:r>
      <w:proofErr w:type="spellEnd"/>
      <w:r w:rsidRPr="00EB7499">
        <w:rPr>
          <w:sz w:val="28"/>
          <w:szCs w:val="28"/>
          <w:lang w:val="uk-UA"/>
        </w:rPr>
        <w:t xml:space="preserve"> стан</w:t>
      </w:r>
      <w:r>
        <w:rPr>
          <w:sz w:val="28"/>
          <w:szCs w:val="28"/>
          <w:lang w:val="uk-UA"/>
        </w:rPr>
        <w:t>, зокрема</w:t>
      </w:r>
      <w:r w:rsidRPr="00EB7499">
        <w:rPr>
          <w:sz w:val="28"/>
          <w:szCs w:val="28"/>
          <w:lang w:val="uk-UA"/>
        </w:rPr>
        <w:t xml:space="preserve"> </w:t>
      </w:r>
      <w:r w:rsidRPr="00EB7499">
        <w:rPr>
          <w:color w:val="000000"/>
          <w:sz w:val="28"/>
          <w:szCs w:val="28"/>
        </w:rPr>
        <w:t xml:space="preserve"> </w:t>
      </w:r>
      <w:r w:rsidR="00BF04E2">
        <w:rPr>
          <w:color w:val="000000"/>
          <w:sz w:val="28"/>
          <w:szCs w:val="28"/>
          <w:lang w:val="uk-UA"/>
        </w:rPr>
        <w:t xml:space="preserve"> виявлено</w:t>
      </w:r>
      <w:r w:rsidRPr="00EB7499">
        <w:rPr>
          <w:color w:val="000000"/>
          <w:sz w:val="28"/>
          <w:szCs w:val="28"/>
          <w:lang w:val="uk-UA"/>
        </w:rPr>
        <w:t xml:space="preserve"> карантинні організми</w:t>
      </w:r>
      <w:r w:rsidR="00BF04E2">
        <w:rPr>
          <w:color w:val="000000"/>
          <w:sz w:val="28"/>
          <w:szCs w:val="28"/>
          <w:lang w:val="uk-UA"/>
        </w:rPr>
        <w:t xml:space="preserve"> такі, як:</w:t>
      </w:r>
      <w:r w:rsidRPr="00EB7499">
        <w:rPr>
          <w:color w:val="000000"/>
          <w:sz w:val="28"/>
          <w:szCs w:val="28"/>
          <w:lang w:val="uk-UA"/>
        </w:rPr>
        <w:t xml:space="preserve"> </w:t>
      </w:r>
      <w:r w:rsidRPr="00EB7499">
        <w:rPr>
          <w:sz w:val="28"/>
          <w:szCs w:val="28"/>
          <w:lang w:val="uk-UA"/>
        </w:rPr>
        <w:t>західний кукурудзяний жук,  золотиста картопляна нематода, рак картоплі,  віспа</w:t>
      </w:r>
      <w:r w:rsidRPr="00EB7499">
        <w:rPr>
          <w:sz w:val="28"/>
          <w:szCs w:val="28"/>
        </w:rPr>
        <w:t xml:space="preserve"> </w:t>
      </w:r>
      <w:r w:rsidRPr="00EB7499">
        <w:rPr>
          <w:sz w:val="28"/>
          <w:szCs w:val="28"/>
          <w:lang w:val="uk-UA"/>
        </w:rPr>
        <w:t xml:space="preserve"> «</w:t>
      </w:r>
      <w:proofErr w:type="spellStart"/>
      <w:r w:rsidRPr="00EB7499">
        <w:rPr>
          <w:sz w:val="28"/>
          <w:szCs w:val="28"/>
          <w:lang w:val="uk-UA"/>
        </w:rPr>
        <w:t>ша</w:t>
      </w:r>
      <w:r w:rsidR="00BF04E2">
        <w:rPr>
          <w:sz w:val="28"/>
          <w:szCs w:val="28"/>
          <w:lang w:val="uk-UA"/>
        </w:rPr>
        <w:t>рка</w:t>
      </w:r>
      <w:proofErr w:type="spellEnd"/>
      <w:r w:rsidR="00BF04E2">
        <w:rPr>
          <w:sz w:val="28"/>
          <w:szCs w:val="28"/>
          <w:lang w:val="uk-UA"/>
        </w:rPr>
        <w:t xml:space="preserve">» слив, амброзія </w:t>
      </w:r>
      <w:proofErr w:type="spellStart"/>
      <w:r w:rsidR="00BF04E2">
        <w:rPr>
          <w:sz w:val="28"/>
          <w:szCs w:val="28"/>
          <w:lang w:val="uk-UA"/>
        </w:rPr>
        <w:t>полинолиста</w:t>
      </w:r>
      <w:proofErr w:type="spellEnd"/>
      <w:r w:rsidRPr="00EB7499">
        <w:rPr>
          <w:sz w:val="28"/>
          <w:szCs w:val="28"/>
          <w:lang w:val="uk-UA"/>
        </w:rPr>
        <w:t>.</w:t>
      </w:r>
      <w:r w:rsidR="00BF04E2">
        <w:rPr>
          <w:sz w:val="28"/>
          <w:szCs w:val="28"/>
          <w:lang w:val="uk-UA"/>
        </w:rPr>
        <w:t xml:space="preserve"> Водночас з</w:t>
      </w:r>
      <w:r w:rsidRPr="00EB7499">
        <w:rPr>
          <w:sz w:val="28"/>
          <w:szCs w:val="28"/>
          <w:lang w:val="uk-UA"/>
        </w:rPr>
        <w:t>апроваджено карантинний режим на золотисту картопляну нематоду на присадибних ділянках у двох населен</w:t>
      </w:r>
      <w:r w:rsidR="00BF04E2">
        <w:rPr>
          <w:sz w:val="28"/>
          <w:szCs w:val="28"/>
          <w:lang w:val="uk-UA"/>
        </w:rPr>
        <w:t xml:space="preserve">их пунктах  </w:t>
      </w:r>
      <w:proofErr w:type="spellStart"/>
      <w:r w:rsidR="00BF04E2">
        <w:rPr>
          <w:sz w:val="28"/>
          <w:szCs w:val="28"/>
          <w:lang w:val="uk-UA"/>
        </w:rPr>
        <w:t>Воловецького</w:t>
      </w:r>
      <w:proofErr w:type="spellEnd"/>
      <w:r w:rsidR="00BF04E2">
        <w:rPr>
          <w:sz w:val="28"/>
          <w:szCs w:val="28"/>
          <w:lang w:val="uk-UA"/>
        </w:rPr>
        <w:t xml:space="preserve"> району</w:t>
      </w:r>
      <w:r w:rsidRPr="00EB7499">
        <w:rPr>
          <w:sz w:val="28"/>
          <w:szCs w:val="28"/>
          <w:lang w:val="uk-UA"/>
        </w:rPr>
        <w:t>.</w:t>
      </w:r>
    </w:p>
    <w:p w:rsidR="00481841" w:rsidRPr="005D2292" w:rsidRDefault="005D2292" w:rsidP="00741438">
      <w:pPr>
        <w:jc w:val="both"/>
        <w:rPr>
          <w:sz w:val="28"/>
          <w:szCs w:val="28"/>
          <w:lang w:val="uk-UA"/>
        </w:rPr>
      </w:pPr>
      <w:r>
        <w:rPr>
          <w:sz w:val="28"/>
          <w:szCs w:val="28"/>
          <w:lang w:val="uk-UA"/>
        </w:rPr>
        <w:t>Голова</w:t>
      </w:r>
      <w:r w:rsidR="00481841" w:rsidRPr="00EB7499">
        <w:rPr>
          <w:sz w:val="28"/>
          <w:szCs w:val="28"/>
          <w:lang w:val="uk-UA"/>
        </w:rPr>
        <w:t xml:space="preserve"> Закарпатської  обласної  держадміністрації</w:t>
      </w:r>
      <w:r>
        <w:rPr>
          <w:sz w:val="28"/>
          <w:szCs w:val="28"/>
          <w:lang w:val="uk-UA"/>
        </w:rPr>
        <w:t xml:space="preserve"> видав</w:t>
      </w:r>
      <w:r w:rsidR="00481841" w:rsidRPr="00EB7499">
        <w:rPr>
          <w:sz w:val="28"/>
          <w:szCs w:val="28"/>
          <w:lang w:val="uk-UA"/>
        </w:rPr>
        <w:t xml:space="preserve"> Розпорядження від 19.12.2018 р. № 845 «Про заходи щодо локалізації та ліквідації осередків </w:t>
      </w:r>
      <w:r>
        <w:rPr>
          <w:sz w:val="28"/>
          <w:szCs w:val="28"/>
          <w:lang w:val="uk-UA"/>
        </w:rPr>
        <w:t xml:space="preserve">карантинного бур’яну – </w:t>
      </w:r>
      <w:r w:rsidR="00481841" w:rsidRPr="00EB7499">
        <w:rPr>
          <w:sz w:val="28"/>
          <w:szCs w:val="28"/>
          <w:lang w:val="uk-UA"/>
        </w:rPr>
        <w:t xml:space="preserve">амброзії </w:t>
      </w:r>
      <w:proofErr w:type="spellStart"/>
      <w:r w:rsidR="00481841" w:rsidRPr="00EB7499">
        <w:rPr>
          <w:sz w:val="28"/>
          <w:szCs w:val="28"/>
          <w:lang w:val="uk-UA"/>
        </w:rPr>
        <w:t>полинолистої</w:t>
      </w:r>
      <w:proofErr w:type="spellEnd"/>
      <w:r w:rsidR="00481841" w:rsidRPr="00EB7499">
        <w:rPr>
          <w:sz w:val="28"/>
          <w:szCs w:val="28"/>
          <w:lang w:val="uk-UA"/>
        </w:rPr>
        <w:t xml:space="preserve"> та б</w:t>
      </w:r>
      <w:r>
        <w:rPr>
          <w:sz w:val="28"/>
          <w:szCs w:val="28"/>
          <w:lang w:val="uk-UA"/>
        </w:rPr>
        <w:t>агаторічної рослини-борщівника Сосновського</w:t>
      </w:r>
      <w:r w:rsidR="00481841" w:rsidRPr="00EB7499">
        <w:rPr>
          <w:sz w:val="28"/>
          <w:szCs w:val="28"/>
          <w:lang w:val="uk-UA"/>
        </w:rPr>
        <w:t xml:space="preserve"> на території Закарпатської області протягом 2019-2022 років».</w:t>
      </w:r>
      <w:r w:rsidRPr="005D2292">
        <w:rPr>
          <w:color w:val="000000"/>
          <w:sz w:val="28"/>
          <w:szCs w:val="28"/>
          <w:lang w:val="uk-UA"/>
        </w:rPr>
        <w:t xml:space="preserve"> </w:t>
      </w:r>
      <w:r>
        <w:rPr>
          <w:color w:val="000000"/>
          <w:sz w:val="28"/>
          <w:szCs w:val="28"/>
          <w:lang w:val="uk-UA"/>
        </w:rPr>
        <w:t>Також</w:t>
      </w:r>
      <w:r w:rsidRPr="005D2292">
        <w:rPr>
          <w:color w:val="000000"/>
          <w:sz w:val="28"/>
          <w:szCs w:val="28"/>
          <w:lang w:val="uk-UA"/>
        </w:rPr>
        <w:t xml:space="preserve"> </w:t>
      </w:r>
      <w:r>
        <w:rPr>
          <w:color w:val="000000"/>
          <w:sz w:val="28"/>
          <w:szCs w:val="28"/>
          <w:lang w:val="uk-UA"/>
        </w:rPr>
        <w:t>торік діяли п</w:t>
      </w:r>
      <w:r w:rsidRPr="00FF6F83">
        <w:rPr>
          <w:color w:val="000000"/>
          <w:sz w:val="28"/>
          <w:szCs w:val="28"/>
        </w:rPr>
        <w:t>’</w:t>
      </w:r>
      <w:r>
        <w:rPr>
          <w:color w:val="000000"/>
          <w:sz w:val="28"/>
          <w:szCs w:val="28"/>
          <w:lang w:val="uk-UA"/>
        </w:rPr>
        <w:t xml:space="preserve">ять районних програм з </w:t>
      </w:r>
      <w:r w:rsidRPr="00EB7499">
        <w:rPr>
          <w:color w:val="000000"/>
          <w:sz w:val="28"/>
          <w:szCs w:val="28"/>
          <w:lang w:val="uk-UA"/>
        </w:rPr>
        <w:t>локалізації небезпечного  карантинного бур</w:t>
      </w:r>
      <w:r w:rsidRPr="00EB7499">
        <w:rPr>
          <w:color w:val="000000"/>
          <w:sz w:val="28"/>
          <w:szCs w:val="28"/>
        </w:rPr>
        <w:t>’</w:t>
      </w:r>
      <w:proofErr w:type="spellStart"/>
      <w:r>
        <w:rPr>
          <w:color w:val="000000"/>
          <w:sz w:val="28"/>
          <w:szCs w:val="28"/>
          <w:lang w:val="uk-UA"/>
        </w:rPr>
        <w:t>яну</w:t>
      </w:r>
      <w:proofErr w:type="spellEnd"/>
      <w:r w:rsidRPr="00EB7499">
        <w:rPr>
          <w:color w:val="000000"/>
          <w:sz w:val="28"/>
          <w:szCs w:val="28"/>
          <w:lang w:val="uk-UA"/>
        </w:rPr>
        <w:t xml:space="preserve"> </w:t>
      </w:r>
      <w:r>
        <w:rPr>
          <w:color w:val="000000"/>
          <w:sz w:val="28"/>
          <w:szCs w:val="28"/>
          <w:lang w:val="uk-UA"/>
        </w:rPr>
        <w:t xml:space="preserve">– амброзії </w:t>
      </w:r>
      <w:proofErr w:type="spellStart"/>
      <w:r>
        <w:rPr>
          <w:color w:val="000000"/>
          <w:sz w:val="28"/>
          <w:szCs w:val="28"/>
          <w:lang w:val="uk-UA"/>
        </w:rPr>
        <w:t>полинолистої</w:t>
      </w:r>
      <w:proofErr w:type="spellEnd"/>
      <w:r>
        <w:rPr>
          <w:color w:val="000000"/>
          <w:sz w:val="28"/>
          <w:szCs w:val="28"/>
          <w:lang w:val="uk-UA"/>
        </w:rPr>
        <w:t>.</w:t>
      </w:r>
    </w:p>
    <w:p w:rsidR="00481841" w:rsidRPr="00EB7499" w:rsidRDefault="005D2292" w:rsidP="00741438">
      <w:pPr>
        <w:jc w:val="both"/>
        <w:rPr>
          <w:color w:val="000000"/>
          <w:sz w:val="28"/>
          <w:szCs w:val="28"/>
          <w:lang w:val="uk-UA"/>
        </w:rPr>
      </w:pPr>
      <w:r>
        <w:rPr>
          <w:sz w:val="28"/>
          <w:szCs w:val="28"/>
          <w:lang w:val="uk-UA"/>
        </w:rPr>
        <w:t>Внаслідок</w:t>
      </w:r>
      <w:r w:rsidR="00481841" w:rsidRPr="00EB7499">
        <w:rPr>
          <w:sz w:val="28"/>
          <w:szCs w:val="28"/>
          <w:lang w:val="uk-UA"/>
        </w:rPr>
        <w:t xml:space="preserve"> візуально</w:t>
      </w:r>
      <w:r>
        <w:rPr>
          <w:sz w:val="28"/>
          <w:szCs w:val="28"/>
          <w:lang w:val="uk-UA"/>
        </w:rPr>
        <w:t xml:space="preserve"> </w:t>
      </w:r>
      <w:r w:rsidRPr="00EB7499">
        <w:rPr>
          <w:sz w:val="28"/>
          <w:szCs w:val="28"/>
          <w:lang w:val="uk-UA"/>
        </w:rPr>
        <w:t>обстеженнях</w:t>
      </w:r>
      <w:r w:rsidR="00481841" w:rsidRPr="00EB7499">
        <w:rPr>
          <w:sz w:val="28"/>
          <w:szCs w:val="28"/>
          <w:lang w:val="uk-UA"/>
        </w:rPr>
        <w:t xml:space="preserve"> та </w:t>
      </w:r>
      <w:r>
        <w:rPr>
          <w:sz w:val="28"/>
          <w:szCs w:val="28"/>
          <w:lang w:val="uk-UA"/>
        </w:rPr>
        <w:t xml:space="preserve">з </w:t>
      </w:r>
      <w:r w:rsidR="00481841" w:rsidRPr="00EB7499">
        <w:rPr>
          <w:sz w:val="28"/>
          <w:szCs w:val="28"/>
          <w:lang w:val="uk-UA"/>
        </w:rPr>
        <w:t xml:space="preserve">допомогою  </w:t>
      </w:r>
      <w:proofErr w:type="spellStart"/>
      <w:r w:rsidR="00481841" w:rsidRPr="00EB7499">
        <w:rPr>
          <w:sz w:val="28"/>
          <w:szCs w:val="28"/>
          <w:lang w:val="uk-UA"/>
        </w:rPr>
        <w:t>феромонних</w:t>
      </w:r>
      <w:proofErr w:type="spellEnd"/>
      <w:r w:rsidR="00481841" w:rsidRPr="00EB7499">
        <w:rPr>
          <w:sz w:val="28"/>
          <w:szCs w:val="28"/>
          <w:lang w:val="uk-UA"/>
        </w:rPr>
        <w:t xml:space="preserve"> пасток (далі –ФП) вітчизняних  об’єктів </w:t>
      </w:r>
      <w:r>
        <w:rPr>
          <w:sz w:val="28"/>
          <w:szCs w:val="28"/>
          <w:lang w:val="uk-UA"/>
        </w:rPr>
        <w:t>регулювання (</w:t>
      </w:r>
      <w:r w:rsidR="00481841" w:rsidRPr="00EB7499">
        <w:rPr>
          <w:sz w:val="28"/>
          <w:szCs w:val="28"/>
          <w:lang w:val="uk-UA"/>
        </w:rPr>
        <w:t>сільгоспвиробників, посівів, садів, ліс</w:t>
      </w:r>
      <w:r>
        <w:rPr>
          <w:sz w:val="28"/>
          <w:szCs w:val="28"/>
          <w:lang w:val="uk-UA"/>
        </w:rPr>
        <w:t>ових та декоративних насаджень) вдалося виявити</w:t>
      </w:r>
      <w:r w:rsidR="00481841" w:rsidRPr="00EB7499">
        <w:rPr>
          <w:sz w:val="28"/>
          <w:szCs w:val="28"/>
          <w:lang w:val="uk-UA"/>
        </w:rPr>
        <w:t xml:space="preserve"> </w:t>
      </w:r>
      <w:r>
        <w:rPr>
          <w:sz w:val="28"/>
          <w:szCs w:val="28"/>
          <w:lang w:val="uk-UA"/>
        </w:rPr>
        <w:t>п</w:t>
      </w:r>
      <w:r w:rsidRPr="00FF6F83">
        <w:rPr>
          <w:sz w:val="28"/>
          <w:szCs w:val="28"/>
          <w:lang w:val="uk-UA"/>
        </w:rPr>
        <w:t>’</w:t>
      </w:r>
      <w:r>
        <w:rPr>
          <w:sz w:val="28"/>
          <w:szCs w:val="28"/>
          <w:lang w:val="uk-UA"/>
        </w:rPr>
        <w:t xml:space="preserve">ять </w:t>
      </w:r>
      <w:r w:rsidR="00481841" w:rsidRPr="00EB7499">
        <w:rPr>
          <w:sz w:val="28"/>
          <w:szCs w:val="28"/>
          <w:lang w:val="uk-UA"/>
        </w:rPr>
        <w:t xml:space="preserve">видів регульованих шкідливих організмів на площі </w:t>
      </w:r>
      <w:smartTag w:uri="urn:schemas-microsoft-com:office:smarttags" w:element="metricconverter">
        <w:smartTagPr>
          <w:attr w:name="ProductID" w:val="26544,95 га"/>
        </w:smartTagPr>
        <w:r w:rsidR="00481841" w:rsidRPr="00EB7499">
          <w:rPr>
            <w:sz w:val="28"/>
            <w:szCs w:val="28"/>
            <w:lang w:val="uk-UA"/>
          </w:rPr>
          <w:t>26544,95 га</w:t>
        </w:r>
      </w:smartTag>
      <w:r w:rsidR="00481841" w:rsidRPr="00EB7499">
        <w:rPr>
          <w:sz w:val="28"/>
          <w:szCs w:val="28"/>
          <w:lang w:val="uk-UA"/>
        </w:rPr>
        <w:t>.</w:t>
      </w:r>
      <w:r w:rsidR="00481841" w:rsidRPr="00EB7499">
        <w:rPr>
          <w:color w:val="000000"/>
          <w:sz w:val="28"/>
          <w:szCs w:val="28"/>
          <w:lang w:val="uk-UA"/>
        </w:rPr>
        <w:t>, прове</w:t>
      </w:r>
      <w:r>
        <w:rPr>
          <w:color w:val="000000"/>
          <w:sz w:val="28"/>
          <w:szCs w:val="28"/>
          <w:lang w:val="uk-UA"/>
        </w:rPr>
        <w:t>сти обстеження сімнадцяти</w:t>
      </w:r>
      <w:r w:rsidR="00481841" w:rsidRPr="00EB7499">
        <w:rPr>
          <w:color w:val="000000"/>
          <w:sz w:val="28"/>
          <w:szCs w:val="28"/>
          <w:lang w:val="uk-UA"/>
        </w:rPr>
        <w:t xml:space="preserve"> лі</w:t>
      </w:r>
      <w:r>
        <w:rPr>
          <w:color w:val="000000"/>
          <w:sz w:val="28"/>
          <w:szCs w:val="28"/>
          <w:lang w:val="uk-UA"/>
        </w:rPr>
        <w:t xml:space="preserve">сових господарств на площі </w:t>
      </w:r>
      <w:smartTag w:uri="urn:schemas-microsoft-com:office:smarttags" w:element="metricconverter">
        <w:smartTagPr>
          <w:attr w:name="ProductID" w:val="1020 га"/>
        </w:smartTagPr>
        <w:r>
          <w:rPr>
            <w:color w:val="000000"/>
            <w:sz w:val="28"/>
            <w:szCs w:val="28"/>
            <w:lang w:val="uk-UA"/>
          </w:rPr>
          <w:t xml:space="preserve">1020 </w:t>
        </w:r>
        <w:r w:rsidR="00481841" w:rsidRPr="00EB7499">
          <w:rPr>
            <w:color w:val="000000"/>
            <w:sz w:val="28"/>
            <w:szCs w:val="28"/>
            <w:lang w:val="uk-UA"/>
          </w:rPr>
          <w:t>га</w:t>
        </w:r>
      </w:smartTag>
      <w:r w:rsidR="00481841" w:rsidRPr="00EB7499">
        <w:rPr>
          <w:color w:val="000000"/>
          <w:sz w:val="28"/>
          <w:szCs w:val="28"/>
          <w:lang w:val="uk-UA"/>
        </w:rPr>
        <w:t xml:space="preserve">.,  </w:t>
      </w:r>
      <w:proofErr w:type="spellStart"/>
      <w:r w:rsidR="00481841" w:rsidRPr="00EB7499">
        <w:rPr>
          <w:color w:val="000000"/>
          <w:sz w:val="28"/>
          <w:szCs w:val="28"/>
          <w:lang w:val="uk-UA"/>
        </w:rPr>
        <w:t>фітосанітарний</w:t>
      </w:r>
      <w:proofErr w:type="spellEnd"/>
      <w:r w:rsidR="00481841" w:rsidRPr="00EB7499">
        <w:rPr>
          <w:color w:val="000000"/>
          <w:sz w:val="28"/>
          <w:szCs w:val="28"/>
          <w:lang w:val="uk-UA"/>
        </w:rPr>
        <w:t xml:space="preserve"> стан яких задовільний.</w:t>
      </w:r>
      <w:r w:rsidR="00481841" w:rsidRPr="00EB7499">
        <w:rPr>
          <w:sz w:val="28"/>
          <w:szCs w:val="28"/>
          <w:lang w:val="uk-UA"/>
        </w:rPr>
        <w:t xml:space="preserve"> У ФП  із </w:t>
      </w:r>
      <w:r>
        <w:rPr>
          <w:sz w:val="28"/>
          <w:szCs w:val="28"/>
          <w:lang w:val="uk-UA"/>
        </w:rPr>
        <w:t>карантинних організмів виявили західного кукурудзяного</w:t>
      </w:r>
      <w:r w:rsidR="00481841" w:rsidRPr="00EB7499">
        <w:rPr>
          <w:sz w:val="28"/>
          <w:szCs w:val="28"/>
          <w:lang w:val="uk-UA"/>
        </w:rPr>
        <w:t xml:space="preserve"> жук</w:t>
      </w:r>
      <w:r>
        <w:rPr>
          <w:sz w:val="28"/>
          <w:szCs w:val="28"/>
          <w:lang w:val="uk-UA"/>
        </w:rPr>
        <w:t>а. У зв</w:t>
      </w:r>
      <w:r w:rsidRPr="00FF6F83">
        <w:rPr>
          <w:sz w:val="28"/>
          <w:szCs w:val="28"/>
          <w:lang w:val="uk-UA"/>
        </w:rPr>
        <w:t>’</w:t>
      </w:r>
      <w:r>
        <w:rPr>
          <w:sz w:val="28"/>
          <w:szCs w:val="28"/>
          <w:lang w:val="uk-UA"/>
        </w:rPr>
        <w:t>язку з тим, що були виявленні регульовані шкідливі організми</w:t>
      </w:r>
      <w:r w:rsidR="00481841" w:rsidRPr="00EB7499">
        <w:rPr>
          <w:sz w:val="28"/>
          <w:szCs w:val="28"/>
          <w:lang w:val="uk-UA"/>
        </w:rPr>
        <w:t xml:space="preserve"> (амброзія </w:t>
      </w:r>
      <w:proofErr w:type="spellStart"/>
      <w:r w:rsidR="00481841" w:rsidRPr="00EB7499">
        <w:rPr>
          <w:sz w:val="28"/>
          <w:szCs w:val="28"/>
          <w:lang w:val="uk-UA"/>
        </w:rPr>
        <w:t>полинолиста</w:t>
      </w:r>
      <w:proofErr w:type="spellEnd"/>
      <w:r w:rsidR="00481841" w:rsidRPr="00EB7499">
        <w:rPr>
          <w:sz w:val="28"/>
          <w:szCs w:val="28"/>
          <w:lang w:val="uk-UA"/>
        </w:rPr>
        <w:t>, захід</w:t>
      </w:r>
      <w:r>
        <w:rPr>
          <w:sz w:val="28"/>
          <w:szCs w:val="28"/>
          <w:lang w:val="uk-UA"/>
        </w:rPr>
        <w:t xml:space="preserve">ний кукурудзяний жук) державні </w:t>
      </w:r>
      <w:proofErr w:type="spellStart"/>
      <w:r>
        <w:rPr>
          <w:sz w:val="28"/>
          <w:szCs w:val="28"/>
          <w:lang w:val="uk-UA"/>
        </w:rPr>
        <w:t>фітосанітарні</w:t>
      </w:r>
      <w:proofErr w:type="spellEnd"/>
      <w:r>
        <w:rPr>
          <w:sz w:val="28"/>
          <w:szCs w:val="28"/>
          <w:lang w:val="uk-UA"/>
        </w:rPr>
        <w:t xml:space="preserve"> інспектори видали</w:t>
      </w:r>
      <w:r w:rsidR="00481841" w:rsidRPr="00EB7499">
        <w:rPr>
          <w:sz w:val="28"/>
          <w:szCs w:val="28"/>
          <w:lang w:val="uk-UA"/>
        </w:rPr>
        <w:t xml:space="preserve"> 64 розпорядження про проведення відповідних </w:t>
      </w:r>
      <w:proofErr w:type="spellStart"/>
      <w:r>
        <w:rPr>
          <w:sz w:val="28"/>
          <w:szCs w:val="28"/>
          <w:lang w:val="uk-UA"/>
        </w:rPr>
        <w:t>фітосанітарних</w:t>
      </w:r>
      <w:proofErr w:type="spellEnd"/>
      <w:r>
        <w:rPr>
          <w:sz w:val="28"/>
          <w:szCs w:val="28"/>
          <w:lang w:val="uk-UA"/>
        </w:rPr>
        <w:t xml:space="preserve"> заходів та надали рекомендації щодо сівозміни і</w:t>
      </w:r>
      <w:r w:rsidR="00481841" w:rsidRPr="00EB7499">
        <w:rPr>
          <w:sz w:val="28"/>
          <w:szCs w:val="28"/>
          <w:lang w:val="uk-UA"/>
        </w:rPr>
        <w:t xml:space="preserve"> проведення агротехнічних</w:t>
      </w:r>
      <w:r>
        <w:rPr>
          <w:sz w:val="28"/>
          <w:szCs w:val="28"/>
          <w:lang w:val="uk-UA"/>
        </w:rPr>
        <w:t xml:space="preserve"> заходів</w:t>
      </w:r>
      <w:r w:rsidR="00481841" w:rsidRPr="00EB7499">
        <w:rPr>
          <w:sz w:val="28"/>
          <w:szCs w:val="28"/>
          <w:lang w:val="uk-UA"/>
        </w:rPr>
        <w:t>.</w:t>
      </w:r>
    </w:p>
    <w:p w:rsidR="00481841" w:rsidRPr="00EB7499" w:rsidRDefault="005D2292" w:rsidP="00741438">
      <w:pPr>
        <w:pStyle w:val="a3"/>
        <w:rPr>
          <w:sz w:val="28"/>
          <w:szCs w:val="28"/>
          <w:lang w:val="ru-RU"/>
        </w:rPr>
      </w:pPr>
      <w:r>
        <w:rPr>
          <w:color w:val="000000"/>
          <w:sz w:val="28"/>
          <w:szCs w:val="28"/>
        </w:rPr>
        <w:t xml:space="preserve">Протягом 2018  року  державні  </w:t>
      </w:r>
      <w:proofErr w:type="spellStart"/>
      <w:r>
        <w:rPr>
          <w:color w:val="000000"/>
          <w:sz w:val="28"/>
          <w:szCs w:val="28"/>
        </w:rPr>
        <w:t>фітосанітарні</w:t>
      </w:r>
      <w:proofErr w:type="spellEnd"/>
      <w:r>
        <w:rPr>
          <w:color w:val="000000"/>
          <w:sz w:val="28"/>
          <w:szCs w:val="28"/>
        </w:rPr>
        <w:t xml:space="preserve"> інспектори провели </w:t>
      </w:r>
      <w:r w:rsidR="00481841" w:rsidRPr="00EB7499">
        <w:rPr>
          <w:color w:val="000000"/>
          <w:sz w:val="28"/>
          <w:szCs w:val="28"/>
        </w:rPr>
        <w:t xml:space="preserve">обстеження та </w:t>
      </w:r>
      <w:proofErr w:type="spellStart"/>
      <w:r w:rsidR="00481841" w:rsidRPr="00EB7499">
        <w:rPr>
          <w:color w:val="000000"/>
          <w:sz w:val="28"/>
          <w:szCs w:val="28"/>
        </w:rPr>
        <w:t>фітосанітарні</w:t>
      </w:r>
      <w:proofErr w:type="spellEnd"/>
      <w:r w:rsidR="00481841" w:rsidRPr="00EB7499">
        <w:rPr>
          <w:color w:val="000000"/>
          <w:sz w:val="28"/>
          <w:szCs w:val="28"/>
        </w:rPr>
        <w:t xml:space="preserve"> процедури </w:t>
      </w:r>
      <w:r>
        <w:rPr>
          <w:color w:val="000000"/>
          <w:sz w:val="28"/>
          <w:szCs w:val="28"/>
        </w:rPr>
        <w:t>що</w:t>
      </w:r>
      <w:r w:rsidR="00481841" w:rsidRPr="00EB7499">
        <w:rPr>
          <w:color w:val="000000"/>
          <w:sz w:val="28"/>
          <w:szCs w:val="28"/>
        </w:rPr>
        <w:t xml:space="preserve">до об’єктів регулювання  </w:t>
      </w:r>
      <w:r>
        <w:rPr>
          <w:color w:val="000000"/>
          <w:sz w:val="28"/>
          <w:szCs w:val="28"/>
        </w:rPr>
        <w:t xml:space="preserve">з метою </w:t>
      </w:r>
      <w:r w:rsidR="00481841" w:rsidRPr="00EB7499">
        <w:rPr>
          <w:color w:val="000000"/>
          <w:sz w:val="28"/>
          <w:szCs w:val="28"/>
        </w:rPr>
        <w:t>реєстрації осіб, які здійснюють господарську діяльність</w:t>
      </w:r>
      <w:r w:rsidR="00830A32">
        <w:rPr>
          <w:color w:val="000000"/>
          <w:sz w:val="28"/>
          <w:szCs w:val="28"/>
        </w:rPr>
        <w:t>,</w:t>
      </w:r>
      <w:r w:rsidR="00481841" w:rsidRPr="00EB7499">
        <w:rPr>
          <w:color w:val="000000"/>
          <w:sz w:val="28"/>
          <w:szCs w:val="28"/>
        </w:rPr>
        <w:t xml:space="preserve"> пов’язану з  виробництвом та обігом об’єктів</w:t>
      </w:r>
      <w:r w:rsidR="00830A32">
        <w:rPr>
          <w:color w:val="000000"/>
          <w:sz w:val="28"/>
          <w:szCs w:val="28"/>
        </w:rPr>
        <w:t xml:space="preserve"> регулювання,  у   242 випадках</w:t>
      </w:r>
      <w:r w:rsidR="00481841" w:rsidRPr="00EB7499">
        <w:rPr>
          <w:color w:val="000000"/>
          <w:sz w:val="28"/>
          <w:szCs w:val="28"/>
        </w:rPr>
        <w:t>, згідно</w:t>
      </w:r>
      <w:r w:rsidR="00830A32">
        <w:rPr>
          <w:color w:val="000000"/>
          <w:sz w:val="28"/>
          <w:szCs w:val="28"/>
        </w:rPr>
        <w:t xml:space="preserve"> з  </w:t>
      </w:r>
      <w:r w:rsidR="00830A32" w:rsidRPr="00830A32">
        <w:rPr>
          <w:color w:val="000000"/>
          <w:sz w:val="28"/>
          <w:szCs w:val="28"/>
        </w:rPr>
        <w:t>наказом</w:t>
      </w:r>
      <w:r w:rsidR="00481841" w:rsidRPr="00830A32">
        <w:rPr>
          <w:color w:val="000000"/>
          <w:sz w:val="28"/>
          <w:szCs w:val="28"/>
        </w:rPr>
        <w:t xml:space="preserve"> Міністерства Аграрної політики  від  21.11.2006 року за № 690 та ст. 27 Закону України </w:t>
      </w:r>
      <w:r w:rsidR="00830A32">
        <w:rPr>
          <w:color w:val="000000"/>
          <w:sz w:val="28"/>
          <w:szCs w:val="28"/>
        </w:rPr>
        <w:t>«</w:t>
      </w:r>
      <w:r w:rsidR="00481841" w:rsidRPr="00830A32">
        <w:rPr>
          <w:color w:val="000000"/>
          <w:sz w:val="28"/>
          <w:szCs w:val="28"/>
        </w:rPr>
        <w:t>Про карантин рослин».</w:t>
      </w:r>
      <w:r w:rsidR="00481841" w:rsidRPr="00830A32">
        <w:rPr>
          <w:sz w:val="28"/>
          <w:szCs w:val="28"/>
        </w:rPr>
        <w:t xml:space="preserve"> </w:t>
      </w:r>
      <w:r w:rsidR="00830A32">
        <w:rPr>
          <w:sz w:val="28"/>
          <w:szCs w:val="28"/>
        </w:rPr>
        <w:t>За звітний період також проведено</w:t>
      </w:r>
      <w:r w:rsidR="00481841" w:rsidRPr="00830A32">
        <w:rPr>
          <w:sz w:val="28"/>
          <w:szCs w:val="28"/>
        </w:rPr>
        <w:t xml:space="preserve">  48 планових  та 2 позапланові перевірки.</w:t>
      </w:r>
    </w:p>
    <w:p w:rsidR="00481841" w:rsidRPr="00830A32" w:rsidRDefault="00830A32" w:rsidP="00741438">
      <w:pPr>
        <w:pStyle w:val="a3"/>
        <w:rPr>
          <w:sz w:val="28"/>
          <w:szCs w:val="28"/>
        </w:rPr>
      </w:pPr>
      <w:r w:rsidRPr="00830A32">
        <w:rPr>
          <w:color w:val="000000"/>
          <w:sz w:val="28"/>
          <w:szCs w:val="28"/>
        </w:rPr>
        <w:t xml:space="preserve">Значна </w:t>
      </w:r>
      <w:r w:rsidR="00481841" w:rsidRPr="00830A32">
        <w:rPr>
          <w:color w:val="000000"/>
          <w:sz w:val="28"/>
          <w:szCs w:val="28"/>
        </w:rPr>
        <w:t xml:space="preserve">увага приділялась </w:t>
      </w:r>
      <w:r w:rsidRPr="00830A32">
        <w:rPr>
          <w:color w:val="000000"/>
          <w:sz w:val="28"/>
          <w:szCs w:val="28"/>
        </w:rPr>
        <w:t>консультативно-роз’яснювальній</w:t>
      </w:r>
      <w:r w:rsidR="00481841" w:rsidRPr="00830A32">
        <w:rPr>
          <w:color w:val="000000"/>
          <w:sz w:val="28"/>
          <w:szCs w:val="28"/>
        </w:rPr>
        <w:t xml:space="preserve"> роботі</w:t>
      </w:r>
      <w:r>
        <w:rPr>
          <w:color w:val="000000"/>
          <w:sz w:val="28"/>
          <w:szCs w:val="28"/>
        </w:rPr>
        <w:t>. Зокрема,</w:t>
      </w:r>
      <w:r w:rsidR="00481841" w:rsidRPr="00830A32">
        <w:rPr>
          <w:color w:val="000000"/>
          <w:sz w:val="28"/>
          <w:szCs w:val="28"/>
        </w:rPr>
        <w:t xml:space="preserve"> з представниками го</w:t>
      </w:r>
      <w:r w:rsidRPr="00830A32">
        <w:rPr>
          <w:color w:val="000000"/>
          <w:sz w:val="28"/>
          <w:szCs w:val="28"/>
        </w:rPr>
        <w:t>сподарств різних форм власності</w:t>
      </w:r>
      <w:r>
        <w:rPr>
          <w:color w:val="000000"/>
          <w:sz w:val="28"/>
          <w:szCs w:val="28"/>
        </w:rPr>
        <w:t xml:space="preserve"> були проведені 728 бесід та лекцій. З </w:t>
      </w:r>
      <w:r w:rsidR="00481841" w:rsidRPr="00830A32">
        <w:rPr>
          <w:color w:val="000000"/>
          <w:sz w:val="28"/>
          <w:szCs w:val="28"/>
        </w:rPr>
        <w:t xml:space="preserve">виробниками та </w:t>
      </w:r>
      <w:r>
        <w:rPr>
          <w:color w:val="000000"/>
          <w:sz w:val="28"/>
          <w:szCs w:val="28"/>
        </w:rPr>
        <w:t>маркувальниками дерев’яної тари</w:t>
      </w:r>
      <w:r w:rsidR="00481841" w:rsidRPr="00830A32">
        <w:rPr>
          <w:color w:val="000000"/>
          <w:sz w:val="28"/>
          <w:szCs w:val="28"/>
        </w:rPr>
        <w:t>, особами</w:t>
      </w:r>
      <w:r>
        <w:rPr>
          <w:color w:val="000000"/>
          <w:sz w:val="28"/>
          <w:szCs w:val="28"/>
        </w:rPr>
        <w:t>,</w:t>
      </w:r>
      <w:r w:rsidR="00481841" w:rsidRPr="00830A32">
        <w:rPr>
          <w:color w:val="000000"/>
          <w:sz w:val="28"/>
          <w:szCs w:val="28"/>
        </w:rPr>
        <w:t xml:space="preserve"> які займаються експортом вантажів</w:t>
      </w:r>
      <w:r>
        <w:rPr>
          <w:color w:val="000000"/>
          <w:sz w:val="28"/>
          <w:szCs w:val="28"/>
        </w:rPr>
        <w:t>, з об’єктами регулювання проводилися наради.</w:t>
      </w:r>
      <w:r w:rsidR="00481841" w:rsidRPr="00830A32">
        <w:rPr>
          <w:color w:val="000000"/>
          <w:sz w:val="28"/>
          <w:szCs w:val="28"/>
        </w:rPr>
        <w:t xml:space="preserve"> </w:t>
      </w:r>
      <w:r>
        <w:rPr>
          <w:color w:val="000000"/>
          <w:sz w:val="28"/>
          <w:szCs w:val="28"/>
        </w:rPr>
        <w:t xml:space="preserve">Також підготовлено та опубліковано </w:t>
      </w:r>
      <w:r w:rsidR="00481841" w:rsidRPr="00830A32">
        <w:rPr>
          <w:color w:val="000000"/>
          <w:sz w:val="28"/>
          <w:szCs w:val="28"/>
        </w:rPr>
        <w:t xml:space="preserve">56 </w:t>
      </w:r>
      <w:r>
        <w:rPr>
          <w:color w:val="000000"/>
          <w:sz w:val="28"/>
          <w:szCs w:val="28"/>
        </w:rPr>
        <w:t xml:space="preserve"> матеріалів у ЗМІ</w:t>
      </w:r>
      <w:r w:rsidR="00481841" w:rsidRPr="00830A32">
        <w:rPr>
          <w:color w:val="000000"/>
          <w:sz w:val="28"/>
          <w:szCs w:val="28"/>
        </w:rPr>
        <w:t xml:space="preserve">, 27 виступів </w:t>
      </w:r>
      <w:r>
        <w:rPr>
          <w:color w:val="000000"/>
          <w:sz w:val="28"/>
          <w:szCs w:val="28"/>
        </w:rPr>
        <w:t>на радіо</w:t>
      </w:r>
      <w:r w:rsidR="00481841" w:rsidRPr="00830A32">
        <w:rPr>
          <w:color w:val="000000"/>
          <w:sz w:val="28"/>
          <w:szCs w:val="28"/>
        </w:rPr>
        <w:t xml:space="preserve">, розроблено та надруковано 150 листівок  на тему боротьби з карантинними об’єктами.          </w:t>
      </w:r>
      <w:r w:rsidR="00481841" w:rsidRPr="00830A32">
        <w:rPr>
          <w:sz w:val="28"/>
          <w:szCs w:val="28"/>
        </w:rPr>
        <w:t xml:space="preserve"> </w:t>
      </w:r>
    </w:p>
    <w:p w:rsidR="00481841" w:rsidRPr="00830A32" w:rsidRDefault="00481841" w:rsidP="00741438">
      <w:pPr>
        <w:pStyle w:val="a3"/>
        <w:rPr>
          <w:sz w:val="28"/>
          <w:szCs w:val="28"/>
        </w:rPr>
      </w:pPr>
      <w:r w:rsidRPr="00830A32">
        <w:rPr>
          <w:sz w:val="28"/>
          <w:szCs w:val="28"/>
        </w:rPr>
        <w:t xml:space="preserve">На базі управління </w:t>
      </w:r>
      <w:proofErr w:type="spellStart"/>
      <w:r w:rsidRPr="00830A32">
        <w:rPr>
          <w:sz w:val="28"/>
          <w:szCs w:val="28"/>
        </w:rPr>
        <w:t>фітосанітарної</w:t>
      </w:r>
      <w:proofErr w:type="spellEnd"/>
      <w:r w:rsidRPr="00830A32">
        <w:rPr>
          <w:sz w:val="28"/>
          <w:szCs w:val="28"/>
        </w:rPr>
        <w:t xml:space="preserve"> безпеки ГУ Держпродспоживслужби в Закарпатській області</w:t>
      </w:r>
      <w:r w:rsidR="00830A32">
        <w:rPr>
          <w:sz w:val="28"/>
          <w:szCs w:val="28"/>
        </w:rPr>
        <w:t xml:space="preserve"> </w:t>
      </w:r>
      <w:r w:rsidRPr="00830A32">
        <w:rPr>
          <w:sz w:val="28"/>
          <w:szCs w:val="28"/>
        </w:rPr>
        <w:t>із залученням спеціалістів ДУ Закарпатсь</w:t>
      </w:r>
      <w:r w:rsidR="00830A32">
        <w:rPr>
          <w:sz w:val="28"/>
          <w:szCs w:val="28"/>
        </w:rPr>
        <w:t xml:space="preserve">кої </w:t>
      </w:r>
      <w:proofErr w:type="spellStart"/>
      <w:r w:rsidR="00830A32">
        <w:rPr>
          <w:sz w:val="28"/>
          <w:szCs w:val="28"/>
        </w:rPr>
        <w:lastRenderedPageBreak/>
        <w:t>фітосанітарної</w:t>
      </w:r>
      <w:proofErr w:type="spellEnd"/>
      <w:r w:rsidR="00830A32">
        <w:rPr>
          <w:sz w:val="28"/>
          <w:szCs w:val="28"/>
        </w:rPr>
        <w:t xml:space="preserve"> лабораторії проводилися </w:t>
      </w:r>
      <w:r w:rsidRPr="00830A32">
        <w:rPr>
          <w:sz w:val="28"/>
          <w:szCs w:val="28"/>
        </w:rPr>
        <w:t xml:space="preserve">заняття із спеціалістами всіх відділів  </w:t>
      </w:r>
      <w:r w:rsidR="00830A32">
        <w:rPr>
          <w:sz w:val="28"/>
          <w:szCs w:val="28"/>
        </w:rPr>
        <w:t xml:space="preserve">з підвищення фахового рівня. </w:t>
      </w:r>
      <w:r w:rsidR="00F02DBD">
        <w:rPr>
          <w:sz w:val="28"/>
          <w:szCs w:val="28"/>
        </w:rPr>
        <w:t xml:space="preserve">Серед них, для прикладу, </w:t>
      </w:r>
      <w:r w:rsidRPr="00830A32">
        <w:rPr>
          <w:sz w:val="28"/>
          <w:szCs w:val="28"/>
        </w:rPr>
        <w:t>тренінг на тему</w:t>
      </w:r>
      <w:r w:rsidR="00F02DBD">
        <w:rPr>
          <w:sz w:val="28"/>
          <w:szCs w:val="28"/>
        </w:rPr>
        <w:t>:</w:t>
      </w:r>
      <w:r w:rsidRPr="00830A32">
        <w:rPr>
          <w:sz w:val="28"/>
          <w:szCs w:val="28"/>
        </w:rPr>
        <w:t xml:space="preserve"> «</w:t>
      </w:r>
      <w:proofErr w:type="spellStart"/>
      <w:r w:rsidRPr="00830A32">
        <w:rPr>
          <w:sz w:val="28"/>
          <w:szCs w:val="28"/>
        </w:rPr>
        <w:t>Фітосанітарний</w:t>
      </w:r>
      <w:proofErr w:type="spellEnd"/>
      <w:r w:rsidRPr="00830A32">
        <w:rPr>
          <w:sz w:val="28"/>
          <w:szCs w:val="28"/>
        </w:rPr>
        <w:t xml:space="preserve"> моніторинг шкідливих організмів, шкідників і бур’янів  відповідно до міжнародних стандартів</w:t>
      </w:r>
      <w:r w:rsidR="00F02DBD">
        <w:rPr>
          <w:sz w:val="28"/>
          <w:szCs w:val="28"/>
        </w:rPr>
        <w:t>»</w:t>
      </w:r>
      <w:r w:rsidRPr="00830A32">
        <w:rPr>
          <w:sz w:val="28"/>
          <w:szCs w:val="28"/>
        </w:rPr>
        <w:t xml:space="preserve"> для спеціалістів обласних управлінь </w:t>
      </w:r>
      <w:proofErr w:type="spellStart"/>
      <w:r w:rsidRPr="00830A32">
        <w:rPr>
          <w:sz w:val="28"/>
          <w:szCs w:val="28"/>
        </w:rPr>
        <w:t>фітосанітарної</w:t>
      </w:r>
      <w:proofErr w:type="spellEnd"/>
      <w:r w:rsidRPr="00830A32">
        <w:rPr>
          <w:sz w:val="28"/>
          <w:szCs w:val="28"/>
        </w:rPr>
        <w:t xml:space="preserve"> безпеки  за участі країн ЄС Німеччини, Литви  та Латвії  на базі  проекту </w:t>
      </w:r>
      <w:proofErr w:type="spellStart"/>
      <w:r w:rsidRPr="00830A32">
        <w:rPr>
          <w:sz w:val="28"/>
          <w:szCs w:val="28"/>
        </w:rPr>
        <w:t>Твінінг</w:t>
      </w:r>
      <w:proofErr w:type="spellEnd"/>
      <w:r w:rsidRPr="00830A32">
        <w:rPr>
          <w:sz w:val="28"/>
          <w:szCs w:val="28"/>
        </w:rPr>
        <w:t xml:space="preserve"> ЄС .</w:t>
      </w:r>
    </w:p>
    <w:p w:rsidR="00481841" w:rsidRPr="00830A32" w:rsidRDefault="00F02DBD" w:rsidP="00741438">
      <w:pPr>
        <w:jc w:val="both"/>
        <w:rPr>
          <w:sz w:val="28"/>
          <w:szCs w:val="28"/>
          <w:lang w:val="uk-UA"/>
        </w:rPr>
      </w:pPr>
      <w:r>
        <w:rPr>
          <w:sz w:val="28"/>
          <w:szCs w:val="28"/>
          <w:lang w:val="uk-UA"/>
        </w:rPr>
        <w:t xml:space="preserve">Державні </w:t>
      </w:r>
      <w:proofErr w:type="spellStart"/>
      <w:r>
        <w:rPr>
          <w:sz w:val="28"/>
          <w:szCs w:val="28"/>
          <w:lang w:val="uk-UA"/>
        </w:rPr>
        <w:t>фітосанітарні</w:t>
      </w:r>
      <w:proofErr w:type="spellEnd"/>
      <w:r>
        <w:rPr>
          <w:sz w:val="28"/>
          <w:szCs w:val="28"/>
          <w:lang w:val="uk-UA"/>
        </w:rPr>
        <w:t xml:space="preserve"> інспектори, у міру надходження вантажів та звернень, здійснювали</w:t>
      </w:r>
      <w:r w:rsidR="00481841" w:rsidRPr="00830A32">
        <w:rPr>
          <w:sz w:val="28"/>
          <w:szCs w:val="28"/>
          <w:lang w:val="uk-UA"/>
        </w:rPr>
        <w:t xml:space="preserve"> </w:t>
      </w:r>
      <w:proofErr w:type="spellStart"/>
      <w:r w:rsidR="00481841" w:rsidRPr="00830A32">
        <w:rPr>
          <w:sz w:val="28"/>
          <w:szCs w:val="28"/>
          <w:lang w:val="uk-UA"/>
        </w:rPr>
        <w:t>фітосанітарний</w:t>
      </w:r>
      <w:proofErr w:type="spellEnd"/>
      <w:r w:rsidR="00481841" w:rsidRPr="00830A32">
        <w:rPr>
          <w:sz w:val="28"/>
          <w:szCs w:val="28"/>
          <w:lang w:val="uk-UA"/>
        </w:rPr>
        <w:t xml:space="preserve"> контроль  об’єктів регулювання, які ввозились на  митну територію України</w:t>
      </w:r>
      <w:r>
        <w:rPr>
          <w:sz w:val="28"/>
          <w:szCs w:val="28"/>
          <w:lang w:val="uk-UA"/>
        </w:rPr>
        <w:t xml:space="preserve"> </w:t>
      </w:r>
      <w:r w:rsidR="00481841" w:rsidRPr="00830A32">
        <w:rPr>
          <w:sz w:val="28"/>
          <w:szCs w:val="28"/>
          <w:lang w:val="uk-UA"/>
        </w:rPr>
        <w:t xml:space="preserve">(10725,212 тонн, 2157039 од.,241994 шт.)  та вивозились за межі України (199448,4504 тонн, </w:t>
      </w:r>
      <w:smartTag w:uri="urn:schemas-microsoft-com:office:smarttags" w:element="metricconverter">
        <w:smartTagPr>
          <w:attr w:name="ProductID" w:val="951709,61 м3"/>
        </w:smartTagPr>
        <w:r w:rsidR="00481841" w:rsidRPr="00830A32">
          <w:rPr>
            <w:sz w:val="28"/>
            <w:szCs w:val="28"/>
            <w:lang w:val="uk-UA"/>
          </w:rPr>
          <w:t>951709,61 м3</w:t>
        </w:r>
      </w:smartTag>
      <w:r w:rsidR="00481841" w:rsidRPr="00830A32">
        <w:rPr>
          <w:sz w:val="28"/>
          <w:szCs w:val="28"/>
          <w:lang w:val="uk-UA"/>
        </w:rPr>
        <w:t xml:space="preserve">, 5582178 шт.). При цьому було виявлено порушення </w:t>
      </w:r>
      <w:proofErr w:type="spellStart"/>
      <w:r w:rsidR="00481841" w:rsidRPr="00830A32">
        <w:rPr>
          <w:sz w:val="28"/>
          <w:szCs w:val="28"/>
          <w:lang w:val="uk-UA"/>
        </w:rPr>
        <w:t>фітосанітарних</w:t>
      </w:r>
      <w:proofErr w:type="spellEnd"/>
      <w:r w:rsidR="00481841" w:rsidRPr="00830A32">
        <w:rPr>
          <w:sz w:val="28"/>
          <w:szCs w:val="28"/>
          <w:lang w:val="uk-UA"/>
        </w:rPr>
        <w:t xml:space="preserve"> вимог України  та складено  </w:t>
      </w:r>
      <w:proofErr w:type="spellStart"/>
      <w:r w:rsidR="00481841" w:rsidRPr="00830A32">
        <w:rPr>
          <w:sz w:val="28"/>
          <w:szCs w:val="28"/>
          <w:lang w:val="uk-UA"/>
        </w:rPr>
        <w:t>нотифікаційні</w:t>
      </w:r>
      <w:proofErr w:type="spellEnd"/>
      <w:r w:rsidR="00481841" w:rsidRPr="00830A32">
        <w:rPr>
          <w:sz w:val="28"/>
          <w:szCs w:val="28"/>
          <w:lang w:val="uk-UA"/>
        </w:rPr>
        <w:t xml:space="preserve"> повідомлення у 14-ти випадках</w:t>
      </w:r>
      <w:r>
        <w:rPr>
          <w:sz w:val="28"/>
          <w:szCs w:val="28"/>
          <w:lang w:val="uk-UA"/>
        </w:rPr>
        <w:t>,</w:t>
      </w:r>
      <w:r w:rsidR="00481841" w:rsidRPr="00830A32">
        <w:rPr>
          <w:sz w:val="28"/>
          <w:szCs w:val="28"/>
          <w:lang w:val="uk-UA"/>
        </w:rPr>
        <w:t xml:space="preserve">  в тому числі виявлено середземноморську плодову муху в плодах мандарин та видано </w:t>
      </w:r>
      <w:proofErr w:type="spellStart"/>
      <w:r w:rsidR="00481841" w:rsidRPr="00830A32">
        <w:rPr>
          <w:sz w:val="28"/>
          <w:szCs w:val="28"/>
          <w:lang w:val="uk-UA"/>
        </w:rPr>
        <w:t>фітосанітарні</w:t>
      </w:r>
      <w:proofErr w:type="spellEnd"/>
      <w:r w:rsidR="00481841" w:rsidRPr="00830A32">
        <w:rPr>
          <w:sz w:val="28"/>
          <w:szCs w:val="28"/>
          <w:lang w:val="uk-UA"/>
        </w:rPr>
        <w:t xml:space="preserve"> сертифікати в кількості  27778 екземплярів.</w:t>
      </w:r>
    </w:p>
    <w:p w:rsidR="00F02DBD" w:rsidRDefault="00F02DBD" w:rsidP="00741438">
      <w:pPr>
        <w:jc w:val="both"/>
        <w:rPr>
          <w:sz w:val="28"/>
          <w:szCs w:val="28"/>
          <w:lang w:val="uk-UA"/>
        </w:rPr>
      </w:pPr>
      <w:r>
        <w:rPr>
          <w:sz w:val="28"/>
          <w:szCs w:val="28"/>
          <w:lang w:val="uk-UA"/>
        </w:rPr>
        <w:t>Згідно з</w:t>
      </w:r>
      <w:r w:rsidR="00481841" w:rsidRPr="00EB7499">
        <w:rPr>
          <w:sz w:val="28"/>
          <w:szCs w:val="28"/>
          <w:lang w:val="uk-UA"/>
        </w:rPr>
        <w:t xml:space="preserve"> положенням та на виконання покладених на управління </w:t>
      </w:r>
      <w:r>
        <w:rPr>
          <w:sz w:val="28"/>
          <w:szCs w:val="28"/>
          <w:lang w:val="uk-UA"/>
        </w:rPr>
        <w:t xml:space="preserve">обов’язків протягом 2018 року: </w:t>
      </w:r>
    </w:p>
    <w:p w:rsidR="00481841" w:rsidRPr="00EB7499" w:rsidRDefault="00F02DBD" w:rsidP="00741438">
      <w:pPr>
        <w:jc w:val="both"/>
        <w:rPr>
          <w:sz w:val="28"/>
          <w:szCs w:val="28"/>
          <w:lang w:val="uk-UA"/>
        </w:rPr>
      </w:pPr>
      <w:r>
        <w:rPr>
          <w:sz w:val="28"/>
          <w:szCs w:val="28"/>
          <w:lang w:val="uk-UA"/>
        </w:rPr>
        <w:t>– був розроблений</w:t>
      </w:r>
      <w:r w:rsidR="00481841" w:rsidRPr="00EB7499">
        <w:rPr>
          <w:sz w:val="28"/>
          <w:szCs w:val="28"/>
          <w:lang w:val="uk-UA"/>
        </w:rPr>
        <w:t xml:space="preserve"> «Прогноз </w:t>
      </w:r>
      <w:proofErr w:type="spellStart"/>
      <w:r w:rsidR="00481841" w:rsidRPr="00EB7499">
        <w:rPr>
          <w:sz w:val="28"/>
          <w:szCs w:val="28"/>
          <w:lang w:val="uk-UA"/>
        </w:rPr>
        <w:t>фітосанітарного</w:t>
      </w:r>
      <w:proofErr w:type="spellEnd"/>
      <w:r w:rsidR="00481841" w:rsidRPr="00EB7499">
        <w:rPr>
          <w:sz w:val="28"/>
          <w:szCs w:val="28"/>
          <w:lang w:val="uk-UA"/>
        </w:rPr>
        <w:t xml:space="preserve"> стану агроценозів Закарпатської області та рекомендації  що</w:t>
      </w:r>
      <w:r>
        <w:rPr>
          <w:sz w:val="28"/>
          <w:szCs w:val="28"/>
          <w:lang w:val="uk-UA"/>
        </w:rPr>
        <w:t>до захисту рослин у 2018 році» (</w:t>
      </w:r>
      <w:r w:rsidR="00481841" w:rsidRPr="00EB7499">
        <w:rPr>
          <w:sz w:val="28"/>
          <w:szCs w:val="28"/>
          <w:lang w:val="uk-UA"/>
        </w:rPr>
        <w:t xml:space="preserve">надруковано </w:t>
      </w:r>
      <w:r>
        <w:rPr>
          <w:sz w:val="28"/>
          <w:szCs w:val="28"/>
          <w:lang w:val="uk-UA"/>
        </w:rPr>
        <w:t xml:space="preserve">накладом </w:t>
      </w:r>
      <w:r w:rsidR="00481841" w:rsidRPr="00EB7499">
        <w:rPr>
          <w:sz w:val="28"/>
          <w:szCs w:val="28"/>
          <w:lang w:val="uk-UA"/>
        </w:rPr>
        <w:t>30</w:t>
      </w:r>
      <w:r>
        <w:rPr>
          <w:sz w:val="28"/>
          <w:szCs w:val="28"/>
          <w:lang w:val="uk-UA"/>
        </w:rPr>
        <w:t xml:space="preserve"> </w:t>
      </w:r>
      <w:proofErr w:type="spellStart"/>
      <w:r w:rsidR="00481841" w:rsidRPr="00EB7499">
        <w:rPr>
          <w:sz w:val="28"/>
          <w:szCs w:val="28"/>
          <w:lang w:val="uk-UA"/>
        </w:rPr>
        <w:t>екз</w:t>
      </w:r>
      <w:proofErr w:type="spellEnd"/>
      <w:r w:rsidR="00481841" w:rsidRPr="00EB7499">
        <w:rPr>
          <w:sz w:val="28"/>
          <w:szCs w:val="28"/>
          <w:lang w:val="uk-UA"/>
        </w:rPr>
        <w:t xml:space="preserve">. та розміщено на </w:t>
      </w:r>
      <w:proofErr w:type="spellStart"/>
      <w:r w:rsidR="00481841" w:rsidRPr="00EB7499">
        <w:rPr>
          <w:sz w:val="28"/>
          <w:szCs w:val="28"/>
          <w:lang w:val="uk-UA"/>
        </w:rPr>
        <w:t>вебсайті</w:t>
      </w:r>
      <w:proofErr w:type="spellEnd"/>
      <w:r w:rsidR="00481841" w:rsidRPr="00EB7499">
        <w:rPr>
          <w:sz w:val="28"/>
          <w:szCs w:val="28"/>
          <w:lang w:val="uk-UA"/>
        </w:rPr>
        <w:t xml:space="preserve"> Головного управління</w:t>
      </w:r>
      <w:r>
        <w:rPr>
          <w:sz w:val="28"/>
          <w:szCs w:val="28"/>
          <w:lang w:val="uk-UA"/>
        </w:rPr>
        <w:t>)</w:t>
      </w:r>
      <w:r w:rsidR="00481841" w:rsidRPr="00EB7499">
        <w:rPr>
          <w:sz w:val="28"/>
          <w:szCs w:val="28"/>
          <w:lang w:val="uk-UA"/>
        </w:rPr>
        <w:t xml:space="preserve">. Протягом вегетаційного періоду складено 7 короткострокових місячних прогнозів </w:t>
      </w:r>
      <w:proofErr w:type="spellStart"/>
      <w:r w:rsidR="00481841" w:rsidRPr="00EB7499">
        <w:rPr>
          <w:sz w:val="28"/>
          <w:szCs w:val="28"/>
          <w:lang w:val="uk-UA"/>
        </w:rPr>
        <w:t>фітосанітарного</w:t>
      </w:r>
      <w:proofErr w:type="spellEnd"/>
      <w:r w:rsidR="00481841" w:rsidRPr="00EB7499">
        <w:rPr>
          <w:sz w:val="28"/>
          <w:szCs w:val="28"/>
          <w:lang w:val="uk-UA"/>
        </w:rPr>
        <w:t xml:space="preserve"> стану, які надавались Департаменту АПР ОДА, управлінням АПР райдержадміністрацій, основним сільського</w:t>
      </w:r>
      <w:r>
        <w:rPr>
          <w:sz w:val="28"/>
          <w:szCs w:val="28"/>
          <w:lang w:val="uk-UA"/>
        </w:rPr>
        <w:t>сподарським виробникам області  і були опубліковані</w:t>
      </w:r>
      <w:r w:rsidR="00481841" w:rsidRPr="00EB7499">
        <w:rPr>
          <w:sz w:val="28"/>
          <w:szCs w:val="28"/>
          <w:lang w:val="uk-UA"/>
        </w:rPr>
        <w:t xml:space="preserve"> на </w:t>
      </w:r>
      <w:proofErr w:type="spellStart"/>
      <w:r w:rsidR="00481841" w:rsidRPr="00EB7499">
        <w:rPr>
          <w:sz w:val="28"/>
          <w:szCs w:val="28"/>
          <w:lang w:val="uk-UA"/>
        </w:rPr>
        <w:t>вебсайті</w:t>
      </w:r>
      <w:proofErr w:type="spellEnd"/>
      <w:r>
        <w:rPr>
          <w:sz w:val="28"/>
          <w:szCs w:val="28"/>
          <w:lang w:val="uk-UA"/>
        </w:rPr>
        <w:t xml:space="preserve"> ГУ</w:t>
      </w:r>
      <w:r w:rsidR="00481841" w:rsidRPr="00EB7499">
        <w:rPr>
          <w:sz w:val="28"/>
          <w:szCs w:val="28"/>
          <w:lang w:val="uk-UA"/>
        </w:rPr>
        <w:t>;</w:t>
      </w:r>
    </w:p>
    <w:p w:rsidR="00F02DBD" w:rsidRDefault="00F02DBD" w:rsidP="00741438">
      <w:pPr>
        <w:jc w:val="both"/>
        <w:rPr>
          <w:sz w:val="28"/>
          <w:szCs w:val="28"/>
          <w:lang w:val="uk-UA"/>
        </w:rPr>
      </w:pPr>
      <w:r>
        <w:rPr>
          <w:sz w:val="28"/>
          <w:szCs w:val="28"/>
          <w:lang w:val="uk-UA"/>
        </w:rPr>
        <w:t>–</w:t>
      </w:r>
      <w:r w:rsidRPr="00EB7499">
        <w:rPr>
          <w:sz w:val="28"/>
          <w:szCs w:val="28"/>
          <w:lang w:val="uk-UA"/>
        </w:rPr>
        <w:t xml:space="preserve"> </w:t>
      </w:r>
      <w:r w:rsidR="00481841" w:rsidRPr="00EB7499">
        <w:rPr>
          <w:sz w:val="28"/>
          <w:szCs w:val="28"/>
          <w:lang w:val="uk-UA"/>
        </w:rPr>
        <w:t>для о</w:t>
      </w:r>
      <w:r>
        <w:rPr>
          <w:sz w:val="28"/>
          <w:szCs w:val="28"/>
          <w:lang w:val="uk-UA"/>
        </w:rPr>
        <w:t>рганізації проведення заходів щодо</w:t>
      </w:r>
      <w:r w:rsidR="00481841" w:rsidRPr="00EB7499">
        <w:rPr>
          <w:sz w:val="28"/>
          <w:szCs w:val="28"/>
          <w:lang w:val="uk-UA"/>
        </w:rPr>
        <w:t xml:space="preserve"> захисту рослин від небезпечних шкідливих організмів </w:t>
      </w:r>
      <w:r>
        <w:rPr>
          <w:sz w:val="28"/>
          <w:szCs w:val="28"/>
          <w:lang w:val="uk-UA"/>
        </w:rPr>
        <w:t>складені та надані</w:t>
      </w:r>
      <w:r w:rsidR="00481841" w:rsidRPr="00EB7499">
        <w:rPr>
          <w:sz w:val="28"/>
          <w:szCs w:val="28"/>
          <w:lang w:val="uk-UA"/>
        </w:rPr>
        <w:t xml:space="preserve"> основним сільськогосподарським виробникам та сільс</w:t>
      </w:r>
      <w:r>
        <w:rPr>
          <w:sz w:val="28"/>
          <w:szCs w:val="28"/>
          <w:lang w:val="uk-UA"/>
        </w:rPr>
        <w:t>ьким радам області 129 термінових повідомлень;</w:t>
      </w:r>
    </w:p>
    <w:p w:rsidR="00481841" w:rsidRDefault="00F02DBD" w:rsidP="00741438">
      <w:pPr>
        <w:jc w:val="both"/>
        <w:rPr>
          <w:sz w:val="28"/>
          <w:szCs w:val="28"/>
          <w:lang w:val="uk-UA"/>
        </w:rPr>
      </w:pPr>
      <w:r>
        <w:rPr>
          <w:sz w:val="28"/>
          <w:szCs w:val="28"/>
          <w:lang w:val="uk-UA"/>
        </w:rPr>
        <w:t>– проведені маршрутні обстеження</w:t>
      </w:r>
      <w:r w:rsidR="00481841" w:rsidRPr="00EB7499">
        <w:rPr>
          <w:sz w:val="28"/>
          <w:szCs w:val="28"/>
          <w:lang w:val="uk-UA"/>
        </w:rPr>
        <w:t xml:space="preserve"> посівів сільськогосподарських рослин та багаторічних насаджень на виявлення заселення шкідниками та ураження хворобами на загальній площі 57тис.га, за результатами проведених обстежень складено 248 інформаційних повідо</w:t>
      </w:r>
      <w:r>
        <w:rPr>
          <w:sz w:val="28"/>
          <w:szCs w:val="28"/>
          <w:lang w:val="uk-UA"/>
        </w:rPr>
        <w:t>млень та оперативних інформацій;</w:t>
      </w:r>
    </w:p>
    <w:p w:rsidR="00481841" w:rsidRPr="00EB7499" w:rsidRDefault="00F02DBD" w:rsidP="00741438">
      <w:pPr>
        <w:jc w:val="both"/>
        <w:rPr>
          <w:sz w:val="28"/>
          <w:szCs w:val="28"/>
          <w:lang w:val="uk-UA"/>
        </w:rPr>
      </w:pPr>
      <w:r>
        <w:rPr>
          <w:sz w:val="28"/>
          <w:szCs w:val="28"/>
          <w:lang w:val="uk-UA"/>
        </w:rPr>
        <w:t xml:space="preserve">– </w:t>
      </w:r>
      <w:r w:rsidR="00481841" w:rsidRPr="00EB7499">
        <w:rPr>
          <w:sz w:val="28"/>
          <w:szCs w:val="28"/>
          <w:lang w:val="uk-UA"/>
        </w:rPr>
        <w:t>для визначення стану</w:t>
      </w:r>
      <w:r>
        <w:rPr>
          <w:sz w:val="28"/>
          <w:szCs w:val="28"/>
          <w:lang w:val="uk-UA"/>
        </w:rPr>
        <w:t xml:space="preserve"> перезимівлі шкідників проведені</w:t>
      </w:r>
      <w:r w:rsidR="00481841" w:rsidRPr="00EB7499">
        <w:rPr>
          <w:sz w:val="28"/>
          <w:szCs w:val="28"/>
          <w:lang w:val="uk-UA"/>
        </w:rPr>
        <w:t xml:space="preserve"> весняні контрольні обстеження сільськогосподарських угідь та контрольні ґрунтові розкопки на загальній пло</w:t>
      </w:r>
      <w:r>
        <w:rPr>
          <w:sz w:val="28"/>
          <w:szCs w:val="28"/>
          <w:lang w:val="uk-UA"/>
        </w:rPr>
        <w:t xml:space="preserve">щі  10,7 </w:t>
      </w:r>
      <w:proofErr w:type="spellStart"/>
      <w:r>
        <w:rPr>
          <w:sz w:val="28"/>
          <w:szCs w:val="28"/>
          <w:lang w:val="uk-UA"/>
        </w:rPr>
        <w:t>тис.га</w:t>
      </w:r>
      <w:proofErr w:type="spellEnd"/>
      <w:r>
        <w:rPr>
          <w:sz w:val="28"/>
          <w:szCs w:val="28"/>
          <w:lang w:val="uk-UA"/>
        </w:rPr>
        <w:t>;</w:t>
      </w:r>
    </w:p>
    <w:p w:rsidR="00481841" w:rsidRPr="00EB7499" w:rsidRDefault="00F02DBD" w:rsidP="00741438">
      <w:pPr>
        <w:jc w:val="both"/>
        <w:rPr>
          <w:sz w:val="28"/>
          <w:szCs w:val="28"/>
          <w:lang w:val="uk-UA"/>
        </w:rPr>
      </w:pPr>
      <w:r>
        <w:rPr>
          <w:sz w:val="28"/>
          <w:szCs w:val="28"/>
          <w:lang w:val="uk-UA"/>
        </w:rPr>
        <w:t xml:space="preserve">– </w:t>
      </w:r>
      <w:r w:rsidR="00481841" w:rsidRPr="00EB7499">
        <w:rPr>
          <w:sz w:val="28"/>
          <w:szCs w:val="28"/>
          <w:lang w:val="uk-UA"/>
        </w:rPr>
        <w:t xml:space="preserve">проведено осінні ґрунтові розкопки та осінні обстеження для виявлення зимуючого запасу шкідливих </w:t>
      </w:r>
      <w:r>
        <w:rPr>
          <w:sz w:val="28"/>
          <w:szCs w:val="28"/>
          <w:lang w:val="uk-UA"/>
        </w:rPr>
        <w:t xml:space="preserve">організмів на площі 35,0 </w:t>
      </w:r>
      <w:proofErr w:type="spellStart"/>
      <w:r>
        <w:rPr>
          <w:sz w:val="28"/>
          <w:szCs w:val="28"/>
          <w:lang w:val="uk-UA"/>
        </w:rPr>
        <w:t>тис.га</w:t>
      </w:r>
      <w:proofErr w:type="spellEnd"/>
      <w:r>
        <w:rPr>
          <w:sz w:val="28"/>
          <w:szCs w:val="28"/>
          <w:lang w:val="uk-UA"/>
        </w:rPr>
        <w:t>.</w:t>
      </w:r>
      <w:r w:rsidR="00481841" w:rsidRPr="00EB7499">
        <w:rPr>
          <w:sz w:val="28"/>
          <w:szCs w:val="28"/>
          <w:lang w:val="uk-UA"/>
        </w:rPr>
        <w:t xml:space="preserve">  </w:t>
      </w:r>
    </w:p>
    <w:p w:rsidR="00481841" w:rsidRPr="00EB7499" w:rsidRDefault="00F02DBD" w:rsidP="00741438">
      <w:pPr>
        <w:jc w:val="both"/>
        <w:rPr>
          <w:sz w:val="28"/>
          <w:szCs w:val="28"/>
          <w:lang w:val="uk-UA"/>
        </w:rPr>
      </w:pPr>
      <w:r>
        <w:rPr>
          <w:sz w:val="28"/>
          <w:szCs w:val="28"/>
          <w:lang w:val="uk-UA"/>
        </w:rPr>
        <w:t>Водночас з</w:t>
      </w:r>
      <w:r w:rsidR="00481841" w:rsidRPr="00EB7499">
        <w:rPr>
          <w:sz w:val="28"/>
          <w:szCs w:val="28"/>
          <w:lang w:val="uk-UA"/>
        </w:rPr>
        <w:t xml:space="preserve">дійснювався контроль за </w:t>
      </w:r>
      <w:r w:rsidR="00E311B3">
        <w:rPr>
          <w:sz w:val="28"/>
          <w:szCs w:val="28"/>
          <w:lang w:val="uk-UA"/>
        </w:rPr>
        <w:t>станом проведення з боку  господарств</w:t>
      </w:r>
      <w:r w:rsidR="00481841" w:rsidRPr="00EB7499">
        <w:rPr>
          <w:sz w:val="28"/>
          <w:szCs w:val="28"/>
          <w:lang w:val="uk-UA"/>
        </w:rPr>
        <w:t xml:space="preserve"> різних форм власності заходів </w:t>
      </w:r>
      <w:r w:rsidR="00E311B3">
        <w:rPr>
          <w:sz w:val="28"/>
          <w:szCs w:val="28"/>
          <w:lang w:val="uk-UA"/>
        </w:rPr>
        <w:t xml:space="preserve"> щодо </w:t>
      </w:r>
      <w:r w:rsidR="00481841" w:rsidRPr="00EB7499">
        <w:rPr>
          <w:sz w:val="28"/>
          <w:szCs w:val="28"/>
          <w:lang w:val="uk-UA"/>
        </w:rPr>
        <w:t>захисту рослин від шкідливих організмів.</w:t>
      </w:r>
    </w:p>
    <w:p w:rsidR="00481841" w:rsidRPr="00EB7499" w:rsidRDefault="00481841" w:rsidP="00741438">
      <w:pPr>
        <w:jc w:val="both"/>
        <w:rPr>
          <w:sz w:val="28"/>
          <w:szCs w:val="28"/>
          <w:lang w:val="uk-UA"/>
        </w:rPr>
      </w:pPr>
      <w:r w:rsidRPr="00EB7499">
        <w:rPr>
          <w:sz w:val="28"/>
          <w:szCs w:val="28"/>
          <w:lang w:val="uk-UA"/>
        </w:rPr>
        <w:t>На сьогоднішні</w:t>
      </w:r>
      <w:r w:rsidR="00E311B3">
        <w:rPr>
          <w:sz w:val="28"/>
          <w:szCs w:val="28"/>
          <w:lang w:val="uk-UA"/>
        </w:rPr>
        <w:t xml:space="preserve"> сільськогосподарські підприємства заклали</w:t>
      </w:r>
      <w:r w:rsidRPr="00EB7499">
        <w:rPr>
          <w:sz w:val="28"/>
          <w:szCs w:val="28"/>
          <w:lang w:val="uk-UA"/>
        </w:rPr>
        <w:t xml:space="preserve"> </w:t>
      </w:r>
      <w:smartTag w:uri="urn:schemas-microsoft-com:office:smarttags" w:element="metricconverter">
        <w:smartTagPr>
          <w:attr w:name="ProductID" w:val="3134 га"/>
        </w:smartTagPr>
        <w:r w:rsidRPr="00EB7499">
          <w:rPr>
            <w:sz w:val="28"/>
            <w:szCs w:val="28"/>
            <w:lang w:val="uk-UA"/>
          </w:rPr>
          <w:t>3134 га</w:t>
        </w:r>
      </w:smartTag>
      <w:r w:rsidR="00E311B3">
        <w:rPr>
          <w:sz w:val="28"/>
          <w:szCs w:val="28"/>
          <w:lang w:val="uk-UA"/>
        </w:rPr>
        <w:t xml:space="preserve"> садів</w:t>
      </w:r>
      <w:r w:rsidRPr="00EB7499">
        <w:rPr>
          <w:sz w:val="28"/>
          <w:szCs w:val="28"/>
          <w:lang w:val="uk-UA"/>
        </w:rPr>
        <w:t xml:space="preserve"> та </w:t>
      </w:r>
      <w:smartTag w:uri="urn:schemas-microsoft-com:office:smarttags" w:element="metricconverter">
        <w:smartTagPr>
          <w:attr w:name="ProductID" w:val="1472 га"/>
        </w:smartTagPr>
        <w:r w:rsidRPr="00EB7499">
          <w:rPr>
            <w:sz w:val="28"/>
            <w:szCs w:val="28"/>
            <w:lang w:val="uk-UA"/>
          </w:rPr>
          <w:t>1472 га</w:t>
        </w:r>
      </w:smartTag>
      <w:r w:rsidRPr="00EB7499">
        <w:rPr>
          <w:sz w:val="28"/>
          <w:szCs w:val="28"/>
          <w:lang w:val="uk-UA"/>
        </w:rPr>
        <w:t xml:space="preserve"> виноградників. Тільки за 2018 рік закладено </w:t>
      </w:r>
      <w:smartTag w:uri="urn:schemas-microsoft-com:office:smarttags" w:element="metricconverter">
        <w:smartTagPr>
          <w:attr w:name="ProductID" w:val="740 га"/>
        </w:smartTagPr>
        <w:r w:rsidRPr="00EB7499">
          <w:rPr>
            <w:sz w:val="28"/>
            <w:szCs w:val="28"/>
            <w:lang w:val="uk-UA"/>
          </w:rPr>
          <w:t>740 га</w:t>
        </w:r>
      </w:smartTag>
      <w:r w:rsidRPr="00EB7499">
        <w:rPr>
          <w:sz w:val="28"/>
          <w:szCs w:val="28"/>
          <w:lang w:val="uk-UA"/>
        </w:rPr>
        <w:t xml:space="preserve"> садів, що становить 31% від загальної кількості. </w:t>
      </w:r>
      <w:r w:rsidR="001C5EED">
        <w:rPr>
          <w:sz w:val="28"/>
          <w:szCs w:val="28"/>
          <w:lang w:val="uk-UA"/>
        </w:rPr>
        <w:t xml:space="preserve">Найбільше </w:t>
      </w:r>
      <w:r w:rsidRPr="00EB7499">
        <w:rPr>
          <w:sz w:val="28"/>
          <w:szCs w:val="28"/>
          <w:lang w:val="uk-UA"/>
        </w:rPr>
        <w:t>висаджено ліщини великої – 612,75га. Господарства починають займа</w:t>
      </w:r>
      <w:r w:rsidR="001C5EED">
        <w:rPr>
          <w:sz w:val="28"/>
          <w:szCs w:val="28"/>
          <w:lang w:val="uk-UA"/>
        </w:rPr>
        <w:t>тись садівництвом таких культур</w:t>
      </w:r>
      <w:r w:rsidRPr="00EB7499">
        <w:rPr>
          <w:sz w:val="28"/>
          <w:szCs w:val="28"/>
          <w:lang w:val="uk-UA"/>
        </w:rPr>
        <w:t>,</w:t>
      </w:r>
      <w:r w:rsidR="001C5EED">
        <w:rPr>
          <w:sz w:val="28"/>
          <w:szCs w:val="28"/>
          <w:lang w:val="uk-UA"/>
        </w:rPr>
        <w:t xml:space="preserve"> як:</w:t>
      </w:r>
      <w:r w:rsidRPr="00EB7499">
        <w:rPr>
          <w:sz w:val="28"/>
          <w:szCs w:val="28"/>
          <w:lang w:val="uk-UA"/>
        </w:rPr>
        <w:t xml:space="preserve"> груша, абрикос, лохина, малина та суниця.</w:t>
      </w:r>
    </w:p>
    <w:p w:rsidR="00481841" w:rsidRPr="00EB7499" w:rsidRDefault="001C5EED" w:rsidP="00741438">
      <w:pPr>
        <w:pStyle w:val="a5"/>
        <w:spacing w:before="0" w:beforeAutospacing="0" w:after="0" w:afterAutospacing="0"/>
        <w:jc w:val="both"/>
        <w:rPr>
          <w:sz w:val="28"/>
          <w:szCs w:val="28"/>
          <w:lang w:val="uk-UA"/>
        </w:rPr>
      </w:pPr>
      <w:r>
        <w:rPr>
          <w:sz w:val="28"/>
          <w:szCs w:val="28"/>
          <w:lang w:val="uk-UA"/>
        </w:rPr>
        <w:lastRenderedPageBreak/>
        <w:t>Спеціаліст</w:t>
      </w:r>
      <w:r w:rsidR="00481841" w:rsidRPr="00EB7499">
        <w:rPr>
          <w:sz w:val="28"/>
          <w:szCs w:val="28"/>
          <w:lang w:val="uk-UA"/>
        </w:rPr>
        <w:t xml:space="preserve">и відділу контролю в насінництві та </w:t>
      </w:r>
      <w:proofErr w:type="spellStart"/>
      <w:r w:rsidR="00481841" w:rsidRPr="00EB7499">
        <w:rPr>
          <w:sz w:val="28"/>
          <w:szCs w:val="28"/>
          <w:lang w:val="uk-UA"/>
        </w:rPr>
        <w:t>розсадництві</w:t>
      </w:r>
      <w:proofErr w:type="spellEnd"/>
      <w:r w:rsidR="00481841" w:rsidRPr="00EB7499">
        <w:rPr>
          <w:sz w:val="28"/>
          <w:szCs w:val="28"/>
          <w:lang w:val="uk-UA"/>
        </w:rPr>
        <w:t xml:space="preserve"> управління </w:t>
      </w:r>
      <w:proofErr w:type="spellStart"/>
      <w:r w:rsidR="00481841" w:rsidRPr="00EB7499">
        <w:rPr>
          <w:sz w:val="28"/>
          <w:szCs w:val="28"/>
          <w:lang w:val="uk-UA"/>
        </w:rPr>
        <w:t>фітосанітарної</w:t>
      </w:r>
      <w:proofErr w:type="spellEnd"/>
      <w:r w:rsidR="00481841" w:rsidRPr="00EB7499">
        <w:rPr>
          <w:sz w:val="28"/>
          <w:szCs w:val="28"/>
          <w:lang w:val="uk-UA"/>
        </w:rPr>
        <w:t xml:space="preserve"> безпеки </w:t>
      </w:r>
      <w:r>
        <w:rPr>
          <w:sz w:val="28"/>
          <w:szCs w:val="28"/>
          <w:lang w:val="uk-UA"/>
        </w:rPr>
        <w:t>протягом минулого року проводили широку роз’яснювальну роботу</w:t>
      </w:r>
      <w:r w:rsidR="00481841" w:rsidRPr="00EB7499">
        <w:rPr>
          <w:sz w:val="28"/>
          <w:szCs w:val="28"/>
          <w:lang w:val="uk-UA"/>
        </w:rPr>
        <w:t xml:space="preserve"> як із суб’єктами господарювання, так і з реалізаторами насіння. Не залишились без надання консультативної допомоги атестовані підприємства</w:t>
      </w:r>
      <w:r>
        <w:rPr>
          <w:sz w:val="28"/>
          <w:szCs w:val="28"/>
          <w:lang w:val="uk-UA"/>
        </w:rPr>
        <w:t xml:space="preserve">, що займаються </w:t>
      </w:r>
      <w:proofErr w:type="spellStart"/>
      <w:r>
        <w:rPr>
          <w:sz w:val="28"/>
          <w:szCs w:val="28"/>
          <w:lang w:val="uk-UA"/>
        </w:rPr>
        <w:t>розсадництвом</w:t>
      </w:r>
      <w:proofErr w:type="spellEnd"/>
      <w:r>
        <w:rPr>
          <w:sz w:val="28"/>
          <w:szCs w:val="28"/>
          <w:lang w:val="uk-UA"/>
        </w:rPr>
        <w:t>, зокрема щодо</w:t>
      </w:r>
      <w:r w:rsidR="00481841" w:rsidRPr="00EB7499">
        <w:rPr>
          <w:sz w:val="28"/>
          <w:szCs w:val="28"/>
          <w:lang w:val="uk-UA"/>
        </w:rPr>
        <w:t xml:space="preserve"> нагляд</w:t>
      </w:r>
      <w:r>
        <w:rPr>
          <w:sz w:val="28"/>
          <w:szCs w:val="28"/>
          <w:lang w:val="uk-UA"/>
        </w:rPr>
        <w:t>у</w:t>
      </w:r>
      <w:r w:rsidR="00481841" w:rsidRPr="00EB7499">
        <w:rPr>
          <w:sz w:val="28"/>
          <w:szCs w:val="28"/>
          <w:lang w:val="uk-UA"/>
        </w:rPr>
        <w:t xml:space="preserve"> за наявністю   Ліцензійного договору та сплату роялті, на сорти, які вирощуються в підприємстві, додержання технології виробництва та вирощування.</w:t>
      </w:r>
    </w:p>
    <w:p w:rsidR="00481841" w:rsidRPr="00EB7499" w:rsidRDefault="001C5EED" w:rsidP="00741438">
      <w:pPr>
        <w:jc w:val="both"/>
        <w:rPr>
          <w:sz w:val="28"/>
          <w:szCs w:val="28"/>
          <w:lang w:val="uk-UA"/>
        </w:rPr>
      </w:pPr>
      <w:r>
        <w:rPr>
          <w:sz w:val="28"/>
          <w:szCs w:val="28"/>
          <w:lang w:val="uk-UA"/>
        </w:rPr>
        <w:t>У д</w:t>
      </w:r>
      <w:r w:rsidR="00481841" w:rsidRPr="00EB7499">
        <w:rPr>
          <w:sz w:val="28"/>
          <w:szCs w:val="28"/>
          <w:lang w:val="uk-UA"/>
        </w:rPr>
        <w:t>очірньому підпри</w:t>
      </w:r>
      <w:r>
        <w:rPr>
          <w:sz w:val="28"/>
          <w:szCs w:val="28"/>
          <w:lang w:val="uk-UA"/>
        </w:rPr>
        <w:t>ємства «</w:t>
      </w:r>
      <w:proofErr w:type="spellStart"/>
      <w:r>
        <w:rPr>
          <w:sz w:val="28"/>
          <w:szCs w:val="28"/>
          <w:lang w:val="uk-UA"/>
        </w:rPr>
        <w:t>Голланд</w:t>
      </w:r>
      <w:proofErr w:type="spellEnd"/>
      <w:r>
        <w:rPr>
          <w:sz w:val="28"/>
          <w:szCs w:val="28"/>
          <w:lang w:val="uk-UA"/>
        </w:rPr>
        <w:t xml:space="preserve"> </w:t>
      </w:r>
      <w:proofErr w:type="spellStart"/>
      <w:r>
        <w:rPr>
          <w:sz w:val="28"/>
          <w:szCs w:val="28"/>
          <w:lang w:val="uk-UA"/>
        </w:rPr>
        <w:t>Плант</w:t>
      </w:r>
      <w:proofErr w:type="spellEnd"/>
      <w:r>
        <w:rPr>
          <w:sz w:val="28"/>
          <w:szCs w:val="28"/>
          <w:lang w:val="uk-UA"/>
        </w:rPr>
        <w:t xml:space="preserve"> Україна»</w:t>
      </w:r>
      <w:r w:rsidR="00481841" w:rsidRPr="00EB7499">
        <w:rPr>
          <w:sz w:val="28"/>
          <w:szCs w:val="28"/>
          <w:lang w:val="uk-UA"/>
        </w:rPr>
        <w:t xml:space="preserve"> 27.06.2018р. </w:t>
      </w:r>
      <w:r w:rsidRPr="00EB7499">
        <w:rPr>
          <w:sz w:val="28"/>
          <w:szCs w:val="28"/>
          <w:lang w:val="uk-UA"/>
        </w:rPr>
        <w:t xml:space="preserve">шляхом спалювання </w:t>
      </w:r>
      <w:r>
        <w:rPr>
          <w:sz w:val="28"/>
          <w:szCs w:val="28"/>
          <w:lang w:val="uk-UA"/>
        </w:rPr>
        <w:t>були знищені</w:t>
      </w:r>
      <w:r w:rsidR="00481841" w:rsidRPr="00EB7499">
        <w:rPr>
          <w:sz w:val="28"/>
          <w:szCs w:val="28"/>
          <w:lang w:val="uk-UA"/>
        </w:rPr>
        <w:t xml:space="preserve"> саджанці власного виробництва, що не відповідали державним стандартам України ДСТУ 4938:2008</w:t>
      </w:r>
      <w:r>
        <w:rPr>
          <w:sz w:val="28"/>
          <w:szCs w:val="28"/>
          <w:lang w:val="uk-UA"/>
        </w:rPr>
        <w:t>,  в кількості 6074569 шт. З</w:t>
      </w:r>
      <w:r w:rsidR="00481841" w:rsidRPr="00EB7499">
        <w:rPr>
          <w:sz w:val="28"/>
          <w:szCs w:val="28"/>
          <w:lang w:val="uk-UA"/>
        </w:rPr>
        <w:t xml:space="preserve"> них 97619 шт</w:t>
      </w:r>
      <w:r>
        <w:rPr>
          <w:sz w:val="28"/>
          <w:szCs w:val="28"/>
          <w:lang w:val="uk-UA"/>
        </w:rPr>
        <w:t>.</w:t>
      </w:r>
      <w:r w:rsidR="00481841" w:rsidRPr="00EB7499">
        <w:rPr>
          <w:sz w:val="28"/>
          <w:szCs w:val="28"/>
          <w:lang w:val="uk-UA"/>
        </w:rPr>
        <w:t xml:space="preserve"> </w:t>
      </w:r>
      <w:r>
        <w:rPr>
          <w:sz w:val="28"/>
          <w:szCs w:val="28"/>
          <w:lang w:val="uk-UA"/>
        </w:rPr>
        <w:t>– саджанці плодових дерев</w:t>
      </w:r>
      <w:r w:rsidR="00481841" w:rsidRPr="00EB7499">
        <w:rPr>
          <w:sz w:val="28"/>
          <w:szCs w:val="28"/>
          <w:lang w:val="uk-UA"/>
        </w:rPr>
        <w:t xml:space="preserve"> та 5976950</w:t>
      </w:r>
      <w:r>
        <w:rPr>
          <w:sz w:val="28"/>
          <w:szCs w:val="28"/>
          <w:lang w:val="uk-UA"/>
        </w:rPr>
        <w:t xml:space="preserve"> </w:t>
      </w:r>
      <w:r w:rsidR="00481841" w:rsidRPr="00EB7499">
        <w:rPr>
          <w:sz w:val="28"/>
          <w:szCs w:val="28"/>
          <w:lang w:val="uk-UA"/>
        </w:rPr>
        <w:t>шт</w:t>
      </w:r>
      <w:r>
        <w:rPr>
          <w:sz w:val="28"/>
          <w:szCs w:val="28"/>
          <w:lang w:val="uk-UA"/>
        </w:rPr>
        <w:t>.</w:t>
      </w:r>
      <w:r w:rsidR="00481841" w:rsidRPr="00EB7499">
        <w:rPr>
          <w:sz w:val="28"/>
          <w:szCs w:val="28"/>
          <w:lang w:val="uk-UA"/>
        </w:rPr>
        <w:t xml:space="preserve"> </w:t>
      </w:r>
      <w:r>
        <w:rPr>
          <w:sz w:val="28"/>
          <w:szCs w:val="28"/>
          <w:lang w:val="uk-UA"/>
        </w:rPr>
        <w:t xml:space="preserve">– </w:t>
      </w:r>
      <w:r w:rsidR="00481841" w:rsidRPr="00EB7499">
        <w:rPr>
          <w:sz w:val="28"/>
          <w:szCs w:val="28"/>
          <w:lang w:val="uk-UA"/>
        </w:rPr>
        <w:t xml:space="preserve">саджанці верби </w:t>
      </w:r>
      <w:proofErr w:type="spellStart"/>
      <w:r w:rsidR="00481841" w:rsidRPr="00EB7499">
        <w:rPr>
          <w:sz w:val="28"/>
          <w:szCs w:val="28"/>
          <w:lang w:val="uk-UA"/>
        </w:rPr>
        <w:t>прутовидної</w:t>
      </w:r>
      <w:proofErr w:type="spellEnd"/>
      <w:r w:rsidR="00481841" w:rsidRPr="00EB7499">
        <w:rPr>
          <w:sz w:val="28"/>
          <w:szCs w:val="28"/>
          <w:lang w:val="uk-UA"/>
        </w:rPr>
        <w:t>. Також</w:t>
      </w:r>
      <w:r>
        <w:rPr>
          <w:sz w:val="28"/>
          <w:szCs w:val="28"/>
          <w:lang w:val="uk-UA"/>
        </w:rPr>
        <w:t xml:space="preserve"> у ТОВ «НЬЮ ЕКОСВІТ» </w:t>
      </w:r>
      <w:r w:rsidRPr="00EB7499">
        <w:rPr>
          <w:sz w:val="28"/>
          <w:szCs w:val="28"/>
          <w:lang w:val="uk-UA"/>
        </w:rPr>
        <w:t>шляхом спалювання</w:t>
      </w:r>
      <w:r>
        <w:rPr>
          <w:sz w:val="28"/>
          <w:szCs w:val="28"/>
          <w:lang w:val="uk-UA"/>
        </w:rPr>
        <w:t xml:space="preserve"> було знищене</w:t>
      </w:r>
      <w:r w:rsidR="00481841" w:rsidRPr="00EB7499">
        <w:rPr>
          <w:sz w:val="28"/>
          <w:szCs w:val="28"/>
          <w:lang w:val="uk-UA"/>
        </w:rPr>
        <w:t xml:space="preserve"> насіння семи гібридів протруєної кукурудзи,</w:t>
      </w:r>
      <w:r w:rsidRPr="001C5EED">
        <w:rPr>
          <w:sz w:val="28"/>
          <w:szCs w:val="28"/>
          <w:lang w:val="uk-UA"/>
        </w:rPr>
        <w:t xml:space="preserve"> </w:t>
      </w:r>
      <w:r w:rsidRPr="00EB7499">
        <w:rPr>
          <w:sz w:val="28"/>
          <w:szCs w:val="28"/>
          <w:lang w:val="uk-UA"/>
        </w:rPr>
        <w:t>конфісковане Закарпатською митни</w:t>
      </w:r>
      <w:r>
        <w:rPr>
          <w:sz w:val="28"/>
          <w:szCs w:val="28"/>
          <w:lang w:val="uk-UA"/>
        </w:rPr>
        <w:t>цею ДФС, в кількості 87,885тонн,</w:t>
      </w:r>
      <w:r w:rsidR="00481841" w:rsidRPr="00EB7499">
        <w:rPr>
          <w:sz w:val="28"/>
          <w:szCs w:val="28"/>
          <w:lang w:val="uk-UA"/>
        </w:rPr>
        <w:t xml:space="preserve"> яке не відповідало </w:t>
      </w:r>
      <w:r>
        <w:rPr>
          <w:sz w:val="28"/>
          <w:szCs w:val="28"/>
          <w:lang w:val="uk-UA"/>
        </w:rPr>
        <w:t>за схожістю з</w:t>
      </w:r>
      <w:r w:rsidR="00481841" w:rsidRPr="00EB7499">
        <w:rPr>
          <w:sz w:val="28"/>
          <w:szCs w:val="28"/>
          <w:lang w:val="uk-UA"/>
        </w:rPr>
        <w:t xml:space="preserve"> вимогам</w:t>
      </w:r>
      <w:r>
        <w:rPr>
          <w:sz w:val="28"/>
          <w:szCs w:val="28"/>
          <w:lang w:val="uk-UA"/>
        </w:rPr>
        <w:t>и</w:t>
      </w:r>
      <w:r w:rsidR="00481841" w:rsidRPr="00EB7499">
        <w:rPr>
          <w:sz w:val="28"/>
          <w:szCs w:val="28"/>
          <w:lang w:val="uk-UA"/>
        </w:rPr>
        <w:t xml:space="preserve"> ДСТУ 2240-93.</w:t>
      </w:r>
    </w:p>
    <w:p w:rsidR="00481841" w:rsidRDefault="00481841" w:rsidP="00741438">
      <w:pPr>
        <w:jc w:val="both"/>
        <w:rPr>
          <w:color w:val="000000"/>
          <w:sz w:val="28"/>
          <w:szCs w:val="28"/>
          <w:lang w:val="uk-UA"/>
        </w:rPr>
      </w:pPr>
    </w:p>
    <w:p w:rsidR="00741438" w:rsidRDefault="00741438" w:rsidP="00BD5A05">
      <w:pPr>
        <w:ind w:right="-6"/>
        <w:jc w:val="center"/>
        <w:rPr>
          <w:b/>
          <w:sz w:val="28"/>
          <w:szCs w:val="28"/>
          <w:lang w:val="uk-UA"/>
        </w:rPr>
      </w:pPr>
      <w:r w:rsidRPr="00741438">
        <w:rPr>
          <w:b/>
          <w:color w:val="000000"/>
          <w:sz w:val="28"/>
          <w:szCs w:val="28"/>
          <w:lang w:val="uk-UA"/>
        </w:rPr>
        <w:t>2.</w:t>
      </w:r>
      <w:r w:rsidRPr="00741438">
        <w:rPr>
          <w:b/>
          <w:sz w:val="28"/>
          <w:szCs w:val="28"/>
          <w:lang w:val="uk-UA"/>
        </w:rPr>
        <w:t xml:space="preserve"> </w:t>
      </w:r>
      <w:r>
        <w:rPr>
          <w:b/>
          <w:sz w:val="28"/>
          <w:szCs w:val="28"/>
          <w:lang w:val="uk-UA"/>
        </w:rPr>
        <w:t>Управління державного нагляду за дотриманням санітарного законодавства</w:t>
      </w:r>
    </w:p>
    <w:p w:rsidR="00741438" w:rsidRDefault="00741438" w:rsidP="00741438">
      <w:pPr>
        <w:pStyle w:val="NoSpacing"/>
        <w:jc w:val="both"/>
        <w:rPr>
          <w:rFonts w:ascii="Times New Roman" w:hAnsi="Times New Roman"/>
          <w:sz w:val="28"/>
          <w:szCs w:val="28"/>
          <w:lang w:val="uk-UA"/>
        </w:rPr>
      </w:pPr>
    </w:p>
    <w:p w:rsidR="00741438" w:rsidRPr="00741438" w:rsidRDefault="00741438" w:rsidP="00741438">
      <w:pPr>
        <w:pStyle w:val="NoSpacing"/>
        <w:jc w:val="both"/>
        <w:rPr>
          <w:rFonts w:ascii="Times New Roman" w:hAnsi="Times New Roman"/>
          <w:color w:val="000000"/>
          <w:sz w:val="28"/>
          <w:szCs w:val="28"/>
          <w:lang w:val="uk-UA"/>
        </w:rPr>
      </w:pPr>
      <w:r>
        <w:rPr>
          <w:rFonts w:ascii="Times New Roman" w:hAnsi="Times New Roman"/>
          <w:sz w:val="28"/>
          <w:szCs w:val="28"/>
          <w:lang w:val="uk-UA"/>
        </w:rPr>
        <w:t>Упродовж</w:t>
      </w:r>
      <w:r w:rsidRPr="00741438">
        <w:rPr>
          <w:rFonts w:ascii="Times New Roman" w:hAnsi="Times New Roman"/>
          <w:sz w:val="28"/>
          <w:szCs w:val="28"/>
          <w:lang w:val="uk-UA"/>
        </w:rPr>
        <w:t xml:space="preserve"> 2018 році </w:t>
      </w:r>
      <w:r>
        <w:rPr>
          <w:rFonts w:ascii="Times New Roman" w:hAnsi="Times New Roman"/>
          <w:sz w:val="28"/>
          <w:szCs w:val="28"/>
          <w:lang w:val="uk-UA"/>
        </w:rPr>
        <w:t xml:space="preserve">спеціалісти управління провели </w:t>
      </w:r>
      <w:r w:rsidRPr="00741438">
        <w:rPr>
          <w:rFonts w:ascii="Times New Roman" w:hAnsi="Times New Roman"/>
          <w:sz w:val="28"/>
          <w:szCs w:val="28"/>
          <w:lang w:val="uk-UA"/>
        </w:rPr>
        <w:t xml:space="preserve">176 планових заходів державного нагляду (контролю) за дотриманням санітарного законодавства, </w:t>
      </w:r>
      <w:r>
        <w:rPr>
          <w:rFonts w:ascii="Times New Roman" w:hAnsi="Times New Roman"/>
          <w:sz w:val="28"/>
          <w:szCs w:val="28"/>
          <w:lang w:val="uk-UA"/>
        </w:rPr>
        <w:t xml:space="preserve">у ході яких обстежили </w:t>
      </w:r>
      <w:r w:rsidRPr="00741438">
        <w:rPr>
          <w:rFonts w:ascii="Times New Roman" w:hAnsi="Times New Roman"/>
          <w:sz w:val="28"/>
          <w:szCs w:val="28"/>
          <w:lang w:val="uk-UA"/>
        </w:rPr>
        <w:t>27 лікувально-профілактичних закладів, 5 об’єктів централізованого питного водопостачання, 140 дитячих та підліткових закладів</w:t>
      </w:r>
      <w:r w:rsidR="00656E03">
        <w:rPr>
          <w:rFonts w:ascii="Times New Roman" w:hAnsi="Times New Roman"/>
          <w:sz w:val="28"/>
          <w:szCs w:val="28"/>
          <w:lang w:val="uk-UA"/>
        </w:rPr>
        <w:t xml:space="preserve">; </w:t>
      </w:r>
      <w:r w:rsidR="00656E03">
        <w:rPr>
          <w:rFonts w:ascii="Times New Roman" w:hAnsi="Times New Roman"/>
          <w:color w:val="000000"/>
          <w:sz w:val="28"/>
          <w:szCs w:val="28"/>
          <w:lang w:val="uk-UA"/>
        </w:rPr>
        <w:t>і 1561 позаплановий захід</w:t>
      </w:r>
      <w:r w:rsidRPr="00741438">
        <w:rPr>
          <w:rFonts w:ascii="Times New Roman" w:hAnsi="Times New Roman"/>
          <w:color w:val="000000"/>
          <w:sz w:val="28"/>
          <w:szCs w:val="28"/>
          <w:lang w:val="uk-UA"/>
        </w:rPr>
        <w:t xml:space="preserve">, </w:t>
      </w:r>
      <w:r w:rsidR="00656E03">
        <w:rPr>
          <w:rFonts w:ascii="Times New Roman" w:hAnsi="Times New Roman"/>
          <w:color w:val="000000"/>
          <w:sz w:val="28"/>
          <w:szCs w:val="28"/>
          <w:lang w:val="uk-UA"/>
        </w:rPr>
        <w:t xml:space="preserve">з них </w:t>
      </w:r>
      <w:r w:rsidR="00656E03" w:rsidRPr="00741438">
        <w:rPr>
          <w:rFonts w:ascii="Times New Roman" w:hAnsi="Times New Roman"/>
          <w:color w:val="000000"/>
          <w:sz w:val="28"/>
          <w:szCs w:val="28"/>
          <w:lang w:val="uk-UA"/>
        </w:rPr>
        <w:t>27</w:t>
      </w:r>
      <w:r w:rsidR="00656E03">
        <w:rPr>
          <w:rFonts w:ascii="Times New Roman" w:hAnsi="Times New Roman"/>
          <w:color w:val="000000"/>
          <w:sz w:val="28"/>
          <w:szCs w:val="28"/>
          <w:lang w:val="uk-UA"/>
        </w:rPr>
        <w:t xml:space="preserve"> – </w:t>
      </w:r>
      <w:r w:rsidRPr="00741438">
        <w:rPr>
          <w:rFonts w:ascii="Times New Roman" w:hAnsi="Times New Roman"/>
          <w:color w:val="000000"/>
          <w:sz w:val="28"/>
          <w:szCs w:val="28"/>
          <w:lang w:val="uk-UA"/>
        </w:rPr>
        <w:t xml:space="preserve">за зверненнями та скаргами, </w:t>
      </w:r>
      <w:r w:rsidR="00656E03" w:rsidRPr="00741438">
        <w:rPr>
          <w:rFonts w:ascii="Times New Roman" w:hAnsi="Times New Roman"/>
          <w:color w:val="000000"/>
          <w:sz w:val="28"/>
          <w:szCs w:val="28"/>
          <w:lang w:val="uk-UA"/>
        </w:rPr>
        <w:t>266</w:t>
      </w:r>
      <w:r w:rsidR="00656E03">
        <w:rPr>
          <w:rFonts w:ascii="Times New Roman" w:hAnsi="Times New Roman"/>
          <w:color w:val="000000"/>
          <w:sz w:val="28"/>
          <w:szCs w:val="28"/>
          <w:lang w:val="uk-UA"/>
        </w:rPr>
        <w:t xml:space="preserve"> – </w:t>
      </w:r>
      <w:r w:rsidRPr="00741438">
        <w:rPr>
          <w:rFonts w:ascii="Times New Roman" w:hAnsi="Times New Roman"/>
          <w:color w:val="000000"/>
          <w:sz w:val="28"/>
          <w:szCs w:val="28"/>
          <w:lang w:val="uk-UA"/>
        </w:rPr>
        <w:t>за за</w:t>
      </w:r>
      <w:r w:rsidR="00656E03">
        <w:rPr>
          <w:rFonts w:ascii="Times New Roman" w:hAnsi="Times New Roman"/>
          <w:color w:val="000000"/>
          <w:sz w:val="28"/>
          <w:szCs w:val="28"/>
          <w:lang w:val="uk-UA"/>
        </w:rPr>
        <w:t xml:space="preserve">явами суб’єктів господарювання </w:t>
      </w:r>
      <w:r w:rsidRPr="00741438">
        <w:rPr>
          <w:rFonts w:ascii="Times New Roman" w:hAnsi="Times New Roman"/>
          <w:color w:val="000000"/>
          <w:sz w:val="28"/>
          <w:szCs w:val="28"/>
          <w:lang w:val="uk-UA"/>
        </w:rPr>
        <w:t xml:space="preserve">, </w:t>
      </w:r>
      <w:r w:rsidR="00656E03" w:rsidRPr="00741438">
        <w:rPr>
          <w:rFonts w:ascii="Times New Roman" w:hAnsi="Times New Roman"/>
          <w:color w:val="000000"/>
          <w:sz w:val="28"/>
          <w:szCs w:val="28"/>
          <w:lang w:val="uk-UA"/>
        </w:rPr>
        <w:t>1268</w:t>
      </w:r>
      <w:r w:rsidR="00656E03">
        <w:rPr>
          <w:rFonts w:ascii="Times New Roman" w:hAnsi="Times New Roman"/>
          <w:color w:val="000000"/>
          <w:sz w:val="28"/>
          <w:szCs w:val="28"/>
          <w:lang w:val="uk-UA"/>
        </w:rPr>
        <w:t xml:space="preserve"> – </w:t>
      </w:r>
      <w:r w:rsidRPr="00741438">
        <w:rPr>
          <w:rFonts w:ascii="Times New Roman" w:hAnsi="Times New Roman"/>
          <w:color w:val="000000"/>
          <w:sz w:val="28"/>
          <w:szCs w:val="28"/>
          <w:lang w:val="uk-UA"/>
        </w:rPr>
        <w:t>в складі комісійних перевірок</w:t>
      </w:r>
      <w:r w:rsidR="00656E03">
        <w:rPr>
          <w:rFonts w:ascii="Times New Roman" w:hAnsi="Times New Roman"/>
          <w:color w:val="000000"/>
          <w:sz w:val="28"/>
          <w:szCs w:val="28"/>
          <w:lang w:val="uk-UA"/>
        </w:rPr>
        <w:t xml:space="preserve">, в тому числі </w:t>
      </w:r>
      <w:r w:rsidR="00656E03" w:rsidRPr="00741438">
        <w:rPr>
          <w:rFonts w:ascii="Times New Roman" w:hAnsi="Times New Roman"/>
          <w:color w:val="000000"/>
          <w:sz w:val="28"/>
          <w:szCs w:val="28"/>
          <w:lang w:val="uk-UA"/>
        </w:rPr>
        <w:t>1240</w:t>
      </w:r>
      <w:r w:rsidR="00656E03">
        <w:rPr>
          <w:rFonts w:ascii="Times New Roman" w:hAnsi="Times New Roman"/>
          <w:color w:val="000000"/>
          <w:sz w:val="28"/>
          <w:szCs w:val="28"/>
          <w:lang w:val="uk-UA"/>
        </w:rPr>
        <w:t xml:space="preserve"> – </w:t>
      </w:r>
      <w:r w:rsidRPr="00741438">
        <w:rPr>
          <w:rFonts w:ascii="Times New Roman" w:hAnsi="Times New Roman"/>
          <w:color w:val="000000"/>
          <w:sz w:val="28"/>
          <w:szCs w:val="28"/>
          <w:lang w:val="uk-UA"/>
        </w:rPr>
        <w:t xml:space="preserve">за ініціативою державних адміністрацій  та </w:t>
      </w:r>
      <w:r w:rsidR="00656E03" w:rsidRPr="00741438">
        <w:rPr>
          <w:rFonts w:ascii="Times New Roman" w:hAnsi="Times New Roman"/>
          <w:color w:val="000000"/>
          <w:sz w:val="28"/>
          <w:szCs w:val="28"/>
          <w:lang w:val="uk-UA"/>
        </w:rPr>
        <w:t>28</w:t>
      </w:r>
      <w:r w:rsidR="00656E03">
        <w:rPr>
          <w:rFonts w:ascii="Times New Roman" w:hAnsi="Times New Roman"/>
          <w:color w:val="000000"/>
          <w:sz w:val="28"/>
          <w:szCs w:val="28"/>
          <w:lang w:val="uk-UA"/>
        </w:rPr>
        <w:t xml:space="preserve"> – </w:t>
      </w:r>
      <w:r w:rsidRPr="00741438">
        <w:rPr>
          <w:rFonts w:ascii="Times New Roman" w:hAnsi="Times New Roman"/>
          <w:color w:val="000000"/>
          <w:sz w:val="28"/>
          <w:szCs w:val="28"/>
          <w:lang w:val="uk-UA"/>
        </w:rPr>
        <w:t>правоохоронних органів.</w:t>
      </w:r>
    </w:p>
    <w:p w:rsidR="00741438" w:rsidRPr="00741438" w:rsidRDefault="00656E03" w:rsidP="00741438">
      <w:pPr>
        <w:pStyle w:val="NoSpacing"/>
        <w:jc w:val="both"/>
        <w:rPr>
          <w:rFonts w:ascii="Times New Roman" w:hAnsi="Times New Roman"/>
          <w:color w:val="000000"/>
          <w:sz w:val="28"/>
          <w:szCs w:val="28"/>
          <w:lang w:val="uk-UA"/>
        </w:rPr>
      </w:pPr>
      <w:r>
        <w:rPr>
          <w:rFonts w:ascii="Times New Roman" w:hAnsi="Times New Roman"/>
          <w:sz w:val="28"/>
          <w:szCs w:val="28"/>
          <w:lang w:val="uk-UA"/>
        </w:rPr>
        <w:t>Водночас були розглянуті 68 заяв, звернень і</w:t>
      </w:r>
      <w:r w:rsidR="00741438" w:rsidRPr="00741438">
        <w:rPr>
          <w:rFonts w:ascii="Times New Roman" w:hAnsi="Times New Roman"/>
          <w:sz w:val="28"/>
          <w:szCs w:val="28"/>
          <w:lang w:val="uk-UA"/>
        </w:rPr>
        <w:t xml:space="preserve"> скарг</w:t>
      </w:r>
      <w:r>
        <w:rPr>
          <w:rFonts w:ascii="Times New Roman" w:hAnsi="Times New Roman"/>
          <w:sz w:val="28"/>
          <w:szCs w:val="28"/>
          <w:lang w:val="uk-UA"/>
        </w:rPr>
        <w:t xml:space="preserve"> громадян</w:t>
      </w:r>
      <w:r w:rsidR="00741438" w:rsidRPr="00741438">
        <w:rPr>
          <w:rFonts w:ascii="Times New Roman" w:hAnsi="Times New Roman"/>
          <w:sz w:val="28"/>
          <w:szCs w:val="28"/>
          <w:lang w:val="uk-UA"/>
        </w:rPr>
        <w:t xml:space="preserve">. </w:t>
      </w:r>
      <w:r w:rsidRPr="00741438">
        <w:rPr>
          <w:rFonts w:ascii="Times New Roman" w:hAnsi="Times New Roman"/>
          <w:sz w:val="28"/>
          <w:szCs w:val="28"/>
          <w:lang w:val="uk-UA"/>
        </w:rPr>
        <w:t xml:space="preserve">20 заяв і звернень </w:t>
      </w:r>
      <w:r>
        <w:rPr>
          <w:rFonts w:ascii="Times New Roman" w:hAnsi="Times New Roman"/>
          <w:sz w:val="28"/>
          <w:szCs w:val="28"/>
          <w:lang w:val="uk-UA"/>
        </w:rPr>
        <w:t>не задоволені</w:t>
      </w:r>
      <w:r w:rsidR="00741438" w:rsidRPr="00741438">
        <w:rPr>
          <w:rFonts w:ascii="Times New Roman" w:hAnsi="Times New Roman"/>
          <w:sz w:val="28"/>
          <w:szCs w:val="28"/>
          <w:lang w:val="uk-UA"/>
        </w:rPr>
        <w:t xml:space="preserve"> у розгляді з причини неналежного оформлення звернення, отримання скарги не за належністю тощо. </w:t>
      </w:r>
      <w:r>
        <w:rPr>
          <w:rFonts w:ascii="Times New Roman" w:hAnsi="Times New Roman"/>
          <w:sz w:val="28"/>
          <w:szCs w:val="28"/>
          <w:lang w:val="uk-UA"/>
        </w:rPr>
        <w:t>Б</w:t>
      </w:r>
      <w:r w:rsidR="00741438" w:rsidRPr="00741438">
        <w:rPr>
          <w:rFonts w:ascii="Times New Roman" w:hAnsi="Times New Roman"/>
          <w:sz w:val="28"/>
          <w:szCs w:val="28"/>
          <w:lang w:val="uk-UA"/>
        </w:rPr>
        <w:t xml:space="preserve">ільшість скарг громадян стосувалась порушень санітарних норм і правил при облаштуванні надвірних вбиралень та вигрібних ям на приватних </w:t>
      </w:r>
      <w:proofErr w:type="spellStart"/>
      <w:r w:rsidR="00741438" w:rsidRPr="00741438">
        <w:rPr>
          <w:rFonts w:ascii="Times New Roman" w:hAnsi="Times New Roman"/>
          <w:sz w:val="28"/>
          <w:szCs w:val="28"/>
          <w:lang w:val="uk-UA"/>
        </w:rPr>
        <w:t>дворогосподарствах</w:t>
      </w:r>
      <w:proofErr w:type="spellEnd"/>
      <w:r w:rsidR="00741438" w:rsidRPr="00741438">
        <w:rPr>
          <w:rFonts w:ascii="Times New Roman" w:hAnsi="Times New Roman"/>
          <w:sz w:val="28"/>
          <w:szCs w:val="28"/>
          <w:lang w:val="uk-UA"/>
        </w:rPr>
        <w:t xml:space="preserve"> та на перевищення рівнів шуму в житлових приміщеннях від стаціонарних джерел.              </w:t>
      </w:r>
    </w:p>
    <w:p w:rsidR="00656E03" w:rsidRDefault="00656E03" w:rsidP="00656E03">
      <w:pPr>
        <w:pStyle w:val="NoSpacing"/>
        <w:jc w:val="both"/>
        <w:rPr>
          <w:rFonts w:ascii="Times New Roman" w:hAnsi="Times New Roman"/>
          <w:sz w:val="28"/>
          <w:szCs w:val="28"/>
          <w:lang w:val="uk-UA"/>
        </w:rPr>
      </w:pPr>
      <w:r>
        <w:rPr>
          <w:rFonts w:ascii="Times New Roman" w:hAnsi="Times New Roman"/>
          <w:sz w:val="28"/>
          <w:szCs w:val="28"/>
          <w:lang w:val="uk-UA"/>
        </w:rPr>
        <w:t>Також за звітний період спеціалісти у</w:t>
      </w:r>
      <w:r w:rsidR="00741438" w:rsidRPr="00741438">
        <w:rPr>
          <w:rFonts w:ascii="Times New Roman" w:hAnsi="Times New Roman"/>
          <w:sz w:val="28"/>
          <w:szCs w:val="28"/>
          <w:lang w:val="uk-UA"/>
        </w:rPr>
        <w:t>правлін</w:t>
      </w:r>
      <w:r>
        <w:rPr>
          <w:rFonts w:ascii="Times New Roman" w:hAnsi="Times New Roman"/>
          <w:sz w:val="28"/>
          <w:szCs w:val="28"/>
          <w:lang w:val="uk-UA"/>
        </w:rPr>
        <w:t>ня</w:t>
      </w:r>
      <w:r w:rsidR="00741438" w:rsidRPr="00741438">
        <w:rPr>
          <w:rFonts w:ascii="Times New Roman" w:hAnsi="Times New Roman"/>
          <w:sz w:val="28"/>
          <w:szCs w:val="28"/>
          <w:lang w:val="uk-UA"/>
        </w:rPr>
        <w:t xml:space="preserve"> державного нагляду за дотриманням санітарного законодавства </w:t>
      </w:r>
      <w:r>
        <w:rPr>
          <w:rFonts w:ascii="Times New Roman" w:hAnsi="Times New Roman"/>
          <w:sz w:val="28"/>
          <w:szCs w:val="28"/>
          <w:lang w:val="uk-UA"/>
        </w:rPr>
        <w:t>в межах їхньої компетенції</w:t>
      </w:r>
      <w:r w:rsidR="00741438" w:rsidRPr="00741438">
        <w:rPr>
          <w:rFonts w:ascii="Times New Roman" w:hAnsi="Times New Roman"/>
          <w:sz w:val="28"/>
          <w:szCs w:val="28"/>
          <w:lang w:val="uk-UA"/>
        </w:rPr>
        <w:t xml:space="preserve"> </w:t>
      </w:r>
      <w:r>
        <w:rPr>
          <w:rFonts w:ascii="Times New Roman" w:hAnsi="Times New Roman"/>
          <w:sz w:val="28"/>
          <w:szCs w:val="28"/>
          <w:lang w:val="uk-UA"/>
        </w:rPr>
        <w:t>надали</w:t>
      </w:r>
      <w:r w:rsidR="00741438" w:rsidRPr="00741438">
        <w:rPr>
          <w:rFonts w:ascii="Times New Roman" w:hAnsi="Times New Roman"/>
          <w:sz w:val="28"/>
          <w:szCs w:val="28"/>
          <w:lang w:val="uk-UA"/>
        </w:rPr>
        <w:t xml:space="preserve"> </w:t>
      </w:r>
      <w:r>
        <w:rPr>
          <w:rFonts w:ascii="Times New Roman" w:hAnsi="Times New Roman"/>
          <w:sz w:val="28"/>
          <w:szCs w:val="28"/>
          <w:lang w:val="uk-UA"/>
        </w:rPr>
        <w:t>низку адміністративних послуг. Зокрема</w:t>
      </w:r>
      <w:r w:rsidR="00741438" w:rsidRPr="00741438">
        <w:rPr>
          <w:rFonts w:ascii="Times New Roman" w:hAnsi="Times New Roman"/>
          <w:sz w:val="28"/>
          <w:szCs w:val="28"/>
          <w:lang w:val="uk-UA"/>
        </w:rPr>
        <w:t>:</w:t>
      </w:r>
      <w:r>
        <w:rPr>
          <w:rFonts w:ascii="Times New Roman" w:hAnsi="Times New Roman"/>
          <w:sz w:val="28"/>
          <w:szCs w:val="28"/>
          <w:lang w:val="uk-UA"/>
        </w:rPr>
        <w:t xml:space="preserve"> </w:t>
      </w:r>
    </w:p>
    <w:p w:rsidR="00656E03" w:rsidRDefault="00656E03" w:rsidP="00656E03">
      <w:pPr>
        <w:pStyle w:val="NoSpacing"/>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741438" w:rsidRPr="00741438">
        <w:rPr>
          <w:rFonts w:ascii="Times New Roman" w:hAnsi="Times New Roman"/>
          <w:sz w:val="28"/>
          <w:szCs w:val="28"/>
          <w:lang w:val="uk-UA" w:eastAsia="ru-RU"/>
        </w:rPr>
        <w:t xml:space="preserve">253 </w:t>
      </w:r>
      <w:r>
        <w:rPr>
          <w:rFonts w:ascii="Times New Roman" w:hAnsi="Times New Roman"/>
          <w:sz w:val="28"/>
          <w:szCs w:val="28"/>
          <w:lang w:val="uk-UA" w:eastAsia="ru-RU"/>
        </w:rPr>
        <w:t>узгоджені рішення</w:t>
      </w:r>
      <w:r w:rsidR="00741438" w:rsidRPr="00741438">
        <w:rPr>
          <w:rFonts w:ascii="Times New Roman" w:hAnsi="Times New Roman"/>
          <w:sz w:val="28"/>
          <w:szCs w:val="28"/>
          <w:lang w:val="uk-UA" w:eastAsia="ru-RU"/>
        </w:rPr>
        <w:t xml:space="preserve"> для надання дозволу на викиди забруднюючих речовин в атмосферне повітря стаціонарними джерелами</w:t>
      </w:r>
      <w:r>
        <w:rPr>
          <w:rFonts w:ascii="Times New Roman" w:hAnsi="Times New Roman"/>
          <w:sz w:val="28"/>
          <w:szCs w:val="28"/>
          <w:lang w:val="uk-UA" w:eastAsia="ru-RU"/>
        </w:rPr>
        <w:t xml:space="preserve"> (були видані 6 обґ</w:t>
      </w:r>
      <w:r w:rsidR="00741438" w:rsidRPr="00741438">
        <w:rPr>
          <w:rFonts w:ascii="Times New Roman" w:hAnsi="Times New Roman"/>
          <w:sz w:val="28"/>
          <w:szCs w:val="28"/>
          <w:lang w:val="uk-UA" w:eastAsia="ru-RU"/>
        </w:rPr>
        <w:t>рунтованих відмов</w:t>
      </w:r>
      <w:r>
        <w:rPr>
          <w:rFonts w:ascii="Times New Roman" w:hAnsi="Times New Roman"/>
          <w:sz w:val="28"/>
          <w:szCs w:val="28"/>
          <w:lang w:val="uk-UA" w:eastAsia="ru-RU"/>
        </w:rPr>
        <w:t>)</w:t>
      </w:r>
      <w:r w:rsidR="00741438" w:rsidRPr="00741438">
        <w:rPr>
          <w:rFonts w:ascii="Times New Roman" w:hAnsi="Times New Roman"/>
          <w:sz w:val="28"/>
          <w:szCs w:val="28"/>
          <w:lang w:val="uk-UA" w:eastAsia="ru-RU"/>
        </w:rPr>
        <w:t xml:space="preserve">; </w:t>
      </w:r>
    </w:p>
    <w:p w:rsidR="00741438" w:rsidRPr="00741438" w:rsidRDefault="00656E03" w:rsidP="00656E03">
      <w:pPr>
        <w:pStyle w:val="NoSpacing"/>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741438" w:rsidRPr="00741438">
        <w:rPr>
          <w:rFonts w:ascii="Times New Roman" w:hAnsi="Times New Roman"/>
          <w:sz w:val="28"/>
          <w:szCs w:val="28"/>
          <w:lang w:val="uk-UA" w:eastAsia="ru-RU"/>
        </w:rPr>
        <w:t>207 актів санітарно-епідеміологічного обстеження об’єктів (для отримання ліцензії на провадження господарської діяльності з медичної практики);</w:t>
      </w:r>
    </w:p>
    <w:p w:rsidR="00741438" w:rsidRPr="00741438" w:rsidRDefault="00656E03" w:rsidP="00656E03">
      <w:pPr>
        <w:pStyle w:val="NoSpacing"/>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741438" w:rsidRPr="00741438">
        <w:rPr>
          <w:rFonts w:ascii="Times New Roman" w:hAnsi="Times New Roman"/>
          <w:sz w:val="28"/>
          <w:szCs w:val="28"/>
          <w:lang w:val="uk-UA" w:eastAsia="ru-RU"/>
        </w:rPr>
        <w:t>47 санітарних паспортів на роботи з радіоактивними речовинами та іншими джерела</w:t>
      </w:r>
      <w:r>
        <w:rPr>
          <w:rFonts w:ascii="Times New Roman" w:hAnsi="Times New Roman"/>
          <w:sz w:val="28"/>
          <w:szCs w:val="28"/>
          <w:lang w:val="uk-UA" w:eastAsia="ru-RU"/>
        </w:rPr>
        <w:t>ми іонізуючого випромінювання (були видані 5 обґ</w:t>
      </w:r>
      <w:r w:rsidR="00741438" w:rsidRPr="00741438">
        <w:rPr>
          <w:rFonts w:ascii="Times New Roman" w:hAnsi="Times New Roman"/>
          <w:sz w:val="28"/>
          <w:szCs w:val="28"/>
          <w:lang w:val="uk-UA" w:eastAsia="ru-RU"/>
        </w:rPr>
        <w:t>рунтованих відмов</w:t>
      </w:r>
      <w:r>
        <w:rPr>
          <w:rFonts w:ascii="Times New Roman" w:hAnsi="Times New Roman"/>
          <w:sz w:val="28"/>
          <w:szCs w:val="28"/>
          <w:lang w:val="uk-UA" w:eastAsia="ru-RU"/>
        </w:rPr>
        <w:t>)</w:t>
      </w:r>
      <w:r w:rsidR="00741438" w:rsidRPr="00741438">
        <w:rPr>
          <w:rFonts w:ascii="Times New Roman" w:hAnsi="Times New Roman"/>
          <w:sz w:val="28"/>
          <w:szCs w:val="28"/>
          <w:lang w:val="uk-UA" w:eastAsia="ru-RU"/>
        </w:rPr>
        <w:t>;</w:t>
      </w:r>
    </w:p>
    <w:p w:rsidR="00741438" w:rsidRPr="00741438" w:rsidRDefault="00656E03" w:rsidP="00656E03">
      <w:pPr>
        <w:pStyle w:val="NoSpacing"/>
        <w:jc w:val="both"/>
        <w:rPr>
          <w:rFonts w:ascii="Times New Roman" w:hAnsi="Times New Roman"/>
          <w:bCs/>
          <w:iCs/>
          <w:sz w:val="28"/>
          <w:szCs w:val="28"/>
          <w:lang w:val="uk-UA" w:eastAsia="ru-RU"/>
        </w:rPr>
      </w:pPr>
      <w:r>
        <w:rPr>
          <w:rFonts w:ascii="Times New Roman" w:hAnsi="Times New Roman"/>
          <w:sz w:val="28"/>
          <w:szCs w:val="28"/>
          <w:lang w:val="uk-UA" w:eastAsia="ru-RU"/>
        </w:rPr>
        <w:lastRenderedPageBreak/>
        <w:t xml:space="preserve">– </w:t>
      </w:r>
      <w:r w:rsidR="00741438" w:rsidRPr="00741438">
        <w:rPr>
          <w:rFonts w:ascii="Times New Roman" w:hAnsi="Times New Roman"/>
          <w:bCs/>
          <w:iCs/>
          <w:sz w:val="28"/>
          <w:szCs w:val="28"/>
          <w:lang w:val="uk-UA" w:eastAsia="ru-RU"/>
        </w:rPr>
        <w:t>3 санітарні паспорти на склади пестицидів і агрохімікатів.</w:t>
      </w:r>
    </w:p>
    <w:p w:rsidR="00741438" w:rsidRPr="00741438" w:rsidRDefault="002C3E36" w:rsidP="00741438">
      <w:pPr>
        <w:pStyle w:val="NoSpacing"/>
        <w:jc w:val="both"/>
        <w:rPr>
          <w:rFonts w:ascii="Times New Roman" w:hAnsi="Times New Roman"/>
          <w:sz w:val="28"/>
          <w:szCs w:val="28"/>
          <w:lang w:val="uk-UA"/>
        </w:rPr>
      </w:pPr>
      <w:r>
        <w:rPr>
          <w:rFonts w:ascii="Times New Roman" w:hAnsi="Times New Roman"/>
          <w:sz w:val="28"/>
          <w:szCs w:val="28"/>
          <w:lang w:val="uk-UA"/>
        </w:rPr>
        <w:t xml:space="preserve"> </w:t>
      </w:r>
      <w:r w:rsidR="00741438" w:rsidRPr="00741438">
        <w:rPr>
          <w:rFonts w:ascii="Times New Roman" w:hAnsi="Times New Roman"/>
          <w:sz w:val="28"/>
          <w:szCs w:val="28"/>
          <w:lang w:val="uk-UA"/>
        </w:rPr>
        <w:t>Для належної організації профілактичних та протиепіде</w:t>
      </w:r>
      <w:r>
        <w:rPr>
          <w:rFonts w:ascii="Times New Roman" w:hAnsi="Times New Roman"/>
          <w:sz w:val="28"/>
          <w:szCs w:val="28"/>
          <w:lang w:val="uk-UA"/>
        </w:rPr>
        <w:t>мічних заходів фахівці</w:t>
      </w:r>
      <w:r w:rsidR="00741438" w:rsidRPr="00741438">
        <w:rPr>
          <w:rFonts w:ascii="Times New Roman" w:hAnsi="Times New Roman"/>
          <w:sz w:val="28"/>
          <w:szCs w:val="28"/>
          <w:lang w:val="uk-UA"/>
        </w:rPr>
        <w:t xml:space="preserve"> Управління, міських та районних відділів державного нагляду за дотриманням санітарного законодавства за звітній період </w:t>
      </w:r>
      <w:r>
        <w:rPr>
          <w:rFonts w:ascii="Times New Roman" w:hAnsi="Times New Roman"/>
          <w:sz w:val="28"/>
          <w:szCs w:val="28"/>
          <w:lang w:val="uk-UA"/>
        </w:rPr>
        <w:t>підготовили</w:t>
      </w:r>
      <w:r w:rsidR="00741438" w:rsidRPr="00741438">
        <w:rPr>
          <w:rFonts w:ascii="Times New Roman" w:hAnsi="Times New Roman"/>
          <w:sz w:val="28"/>
          <w:szCs w:val="28"/>
          <w:lang w:val="uk-UA"/>
        </w:rPr>
        <w:t xml:space="preserve"> 882 пропозиції з проблемних питань,  в т.ч. 442 матеріали в органи влади, 437–  в установи та заклади, 2 – в правоохоронні органи, 1 – в інші відомства.</w:t>
      </w:r>
    </w:p>
    <w:p w:rsidR="00741438" w:rsidRPr="00741438" w:rsidRDefault="002C3E36" w:rsidP="00741438">
      <w:pPr>
        <w:pStyle w:val="NoSpacing"/>
        <w:jc w:val="both"/>
        <w:rPr>
          <w:rFonts w:ascii="Times New Roman" w:hAnsi="Times New Roman"/>
          <w:sz w:val="28"/>
          <w:szCs w:val="28"/>
          <w:lang w:val="uk-UA"/>
        </w:rPr>
      </w:pPr>
      <w:r>
        <w:rPr>
          <w:rFonts w:ascii="Times New Roman" w:hAnsi="Times New Roman"/>
          <w:sz w:val="28"/>
          <w:szCs w:val="28"/>
          <w:lang w:val="uk-UA"/>
        </w:rPr>
        <w:t xml:space="preserve">Упродовж </w:t>
      </w:r>
      <w:r w:rsidR="00741438" w:rsidRPr="00741438">
        <w:rPr>
          <w:rFonts w:ascii="Times New Roman" w:hAnsi="Times New Roman"/>
          <w:sz w:val="28"/>
          <w:szCs w:val="28"/>
          <w:lang w:val="uk-UA"/>
        </w:rPr>
        <w:t xml:space="preserve">літа в області функціонувало 187 закладів оздоровлення та відпочинку для дітей, в т.ч. окремо за типами: позаміські </w:t>
      </w:r>
      <w:r>
        <w:rPr>
          <w:rFonts w:ascii="Times New Roman" w:hAnsi="Times New Roman"/>
          <w:sz w:val="28"/>
          <w:szCs w:val="28"/>
          <w:lang w:val="uk-UA"/>
        </w:rPr>
        <w:t>–</w:t>
      </w:r>
      <w:r w:rsidR="00741438" w:rsidRPr="00741438">
        <w:rPr>
          <w:rFonts w:ascii="Times New Roman" w:hAnsi="Times New Roman"/>
          <w:sz w:val="28"/>
          <w:szCs w:val="28"/>
          <w:lang w:val="uk-UA"/>
        </w:rPr>
        <w:t xml:space="preserve"> 23, санаторного типу </w:t>
      </w:r>
      <w:r>
        <w:rPr>
          <w:rFonts w:ascii="Times New Roman" w:hAnsi="Times New Roman"/>
          <w:sz w:val="28"/>
          <w:szCs w:val="28"/>
          <w:lang w:val="uk-UA"/>
        </w:rPr>
        <w:t>–</w:t>
      </w:r>
      <w:r w:rsidR="00741438" w:rsidRPr="00741438">
        <w:rPr>
          <w:rFonts w:ascii="Times New Roman" w:hAnsi="Times New Roman"/>
          <w:sz w:val="28"/>
          <w:szCs w:val="28"/>
          <w:lang w:val="uk-UA"/>
        </w:rPr>
        <w:t xml:space="preserve"> 3, дитячі центри – 1, наметові містечка </w:t>
      </w:r>
      <w:r>
        <w:rPr>
          <w:rFonts w:ascii="Times New Roman" w:hAnsi="Times New Roman"/>
          <w:sz w:val="28"/>
          <w:szCs w:val="28"/>
          <w:lang w:val="uk-UA"/>
        </w:rPr>
        <w:t>–</w:t>
      </w:r>
      <w:r w:rsidR="00741438" w:rsidRPr="00741438">
        <w:rPr>
          <w:rFonts w:ascii="Times New Roman" w:hAnsi="Times New Roman"/>
          <w:sz w:val="28"/>
          <w:szCs w:val="28"/>
          <w:lang w:val="uk-UA"/>
        </w:rPr>
        <w:t xml:space="preserve"> 4, табори з денним перебуванням </w:t>
      </w:r>
      <w:r>
        <w:rPr>
          <w:rFonts w:ascii="Times New Roman" w:hAnsi="Times New Roman"/>
          <w:sz w:val="28"/>
          <w:szCs w:val="28"/>
          <w:lang w:val="uk-UA"/>
        </w:rPr>
        <w:t>–</w:t>
      </w:r>
      <w:r w:rsidR="00741438" w:rsidRPr="00741438">
        <w:rPr>
          <w:rFonts w:ascii="Times New Roman" w:hAnsi="Times New Roman"/>
          <w:sz w:val="28"/>
          <w:szCs w:val="28"/>
          <w:lang w:val="uk-UA"/>
        </w:rPr>
        <w:t xml:space="preserve"> 156. </w:t>
      </w:r>
    </w:p>
    <w:p w:rsidR="00741438" w:rsidRPr="00741438" w:rsidRDefault="00741438" w:rsidP="00741438">
      <w:pPr>
        <w:pStyle w:val="NoSpacing"/>
        <w:jc w:val="both"/>
        <w:rPr>
          <w:rFonts w:ascii="Times New Roman" w:hAnsi="Times New Roman"/>
          <w:sz w:val="28"/>
          <w:szCs w:val="28"/>
          <w:lang w:val="uk-UA"/>
        </w:rPr>
      </w:pPr>
      <w:r w:rsidRPr="00741438">
        <w:rPr>
          <w:rFonts w:ascii="Times New Roman" w:hAnsi="Times New Roman"/>
          <w:sz w:val="28"/>
          <w:szCs w:val="28"/>
          <w:lang w:val="uk-UA"/>
        </w:rPr>
        <w:t xml:space="preserve">Кількість дітей, які перебували у закладах протягом оздоровчого періоду </w:t>
      </w:r>
      <w:r w:rsidR="002C3E36">
        <w:rPr>
          <w:rFonts w:ascii="Times New Roman" w:hAnsi="Times New Roman"/>
          <w:sz w:val="28"/>
          <w:szCs w:val="28"/>
          <w:lang w:val="uk-UA"/>
        </w:rPr>
        <w:t>–</w:t>
      </w:r>
      <w:r w:rsidRPr="00741438">
        <w:rPr>
          <w:rFonts w:ascii="Times New Roman" w:hAnsi="Times New Roman"/>
          <w:sz w:val="28"/>
          <w:szCs w:val="28"/>
          <w:lang w:val="uk-UA"/>
        </w:rPr>
        <w:t xml:space="preserve"> 27148, у тому числі в </w:t>
      </w:r>
      <w:r w:rsidR="002C3E36">
        <w:rPr>
          <w:rFonts w:ascii="Times New Roman" w:hAnsi="Times New Roman"/>
          <w:sz w:val="28"/>
          <w:szCs w:val="28"/>
          <w:lang w:val="uk-UA"/>
        </w:rPr>
        <w:t xml:space="preserve">цілодобових </w:t>
      </w:r>
      <w:r w:rsidRPr="00741438">
        <w:rPr>
          <w:rFonts w:ascii="Times New Roman" w:hAnsi="Times New Roman"/>
          <w:sz w:val="28"/>
          <w:szCs w:val="28"/>
          <w:lang w:val="uk-UA"/>
        </w:rPr>
        <w:t xml:space="preserve">закладах </w:t>
      </w:r>
      <w:r w:rsidR="002C3E36">
        <w:rPr>
          <w:rFonts w:ascii="Times New Roman" w:hAnsi="Times New Roman"/>
          <w:sz w:val="28"/>
          <w:szCs w:val="28"/>
          <w:lang w:val="uk-UA"/>
        </w:rPr>
        <w:t>–</w:t>
      </w:r>
      <w:r w:rsidRPr="00741438">
        <w:rPr>
          <w:rFonts w:ascii="Times New Roman" w:hAnsi="Times New Roman"/>
          <w:sz w:val="28"/>
          <w:szCs w:val="28"/>
          <w:lang w:val="uk-UA"/>
        </w:rPr>
        <w:t xml:space="preserve"> 9815, денних </w:t>
      </w:r>
      <w:r w:rsidR="002C3E36">
        <w:rPr>
          <w:rFonts w:ascii="Times New Roman" w:hAnsi="Times New Roman"/>
          <w:sz w:val="28"/>
          <w:szCs w:val="28"/>
          <w:lang w:val="uk-UA"/>
        </w:rPr>
        <w:t>–</w:t>
      </w:r>
      <w:r w:rsidRPr="00741438">
        <w:rPr>
          <w:rFonts w:ascii="Times New Roman" w:hAnsi="Times New Roman"/>
          <w:sz w:val="28"/>
          <w:szCs w:val="28"/>
          <w:lang w:val="uk-UA"/>
        </w:rPr>
        <w:t xml:space="preserve"> 17333.</w:t>
      </w:r>
    </w:p>
    <w:p w:rsidR="00741438" w:rsidRPr="00741438" w:rsidRDefault="002C3E36" w:rsidP="00741438">
      <w:pPr>
        <w:pStyle w:val="NoSpacing"/>
        <w:jc w:val="both"/>
        <w:rPr>
          <w:rFonts w:ascii="Times New Roman" w:hAnsi="Times New Roman"/>
          <w:sz w:val="28"/>
          <w:szCs w:val="28"/>
          <w:lang w:val="uk-UA"/>
        </w:rPr>
      </w:pPr>
      <w:r>
        <w:rPr>
          <w:rFonts w:ascii="Times New Roman" w:hAnsi="Times New Roman"/>
          <w:sz w:val="28"/>
          <w:szCs w:val="28"/>
          <w:lang w:val="uk-UA"/>
        </w:rPr>
        <w:t xml:space="preserve">Фахівці </w:t>
      </w:r>
      <w:proofErr w:type="spellStart"/>
      <w:r>
        <w:rPr>
          <w:rFonts w:ascii="Times New Roman" w:hAnsi="Times New Roman"/>
          <w:sz w:val="28"/>
          <w:szCs w:val="28"/>
          <w:lang w:val="uk-UA"/>
        </w:rPr>
        <w:t>Держпродспожив</w:t>
      </w:r>
      <w:proofErr w:type="spellEnd"/>
      <w:r>
        <w:rPr>
          <w:rFonts w:ascii="Times New Roman" w:hAnsi="Times New Roman"/>
          <w:sz w:val="28"/>
          <w:szCs w:val="28"/>
          <w:lang w:val="uk-UA"/>
        </w:rPr>
        <w:t xml:space="preserve"> служби взяли</w:t>
      </w:r>
      <w:r w:rsidR="00741438" w:rsidRPr="00741438">
        <w:rPr>
          <w:rFonts w:ascii="Times New Roman" w:hAnsi="Times New Roman"/>
          <w:sz w:val="28"/>
          <w:szCs w:val="28"/>
          <w:lang w:val="uk-UA"/>
        </w:rPr>
        <w:t xml:space="preserve"> участь у проведенні 208 перевірок дотримання вимог санітарного законодавства, </w:t>
      </w:r>
      <w:r>
        <w:rPr>
          <w:rFonts w:ascii="Times New Roman" w:hAnsi="Times New Roman"/>
          <w:sz w:val="28"/>
          <w:szCs w:val="28"/>
          <w:lang w:val="uk-UA"/>
        </w:rPr>
        <w:t xml:space="preserve">у ході яких були виявлені </w:t>
      </w:r>
      <w:r w:rsidR="00741438" w:rsidRPr="00741438">
        <w:rPr>
          <w:rFonts w:ascii="Times New Roman" w:hAnsi="Times New Roman"/>
          <w:sz w:val="28"/>
          <w:szCs w:val="28"/>
          <w:lang w:val="uk-UA"/>
        </w:rPr>
        <w:t>46 порушень вимог санітарного законод</w:t>
      </w:r>
      <w:r>
        <w:rPr>
          <w:rFonts w:ascii="Times New Roman" w:hAnsi="Times New Roman"/>
          <w:sz w:val="28"/>
          <w:szCs w:val="28"/>
          <w:lang w:val="uk-UA"/>
        </w:rPr>
        <w:t>авства в 14 закладах. Порушення в основному</w:t>
      </w:r>
      <w:r w:rsidR="00741438" w:rsidRPr="00741438">
        <w:rPr>
          <w:rFonts w:ascii="Times New Roman" w:hAnsi="Times New Roman"/>
          <w:sz w:val="28"/>
          <w:szCs w:val="28"/>
          <w:lang w:val="uk-UA"/>
        </w:rPr>
        <w:t xml:space="preserve"> стосувалися організації роботи харчоблоків (</w:t>
      </w:r>
      <w:r w:rsidR="00741438" w:rsidRPr="00741438">
        <w:rPr>
          <w:rFonts w:ascii="Times New Roman" w:hAnsi="Times New Roman"/>
          <w:bCs/>
          <w:sz w:val="28"/>
          <w:szCs w:val="28"/>
          <w:lang w:val="uk-UA"/>
        </w:rPr>
        <w:t xml:space="preserve">відсутність маркування виробничого інвентарю в їдальнях пришкільних дитячих закладів відпочинку, </w:t>
      </w:r>
      <w:r w:rsidR="00741438" w:rsidRPr="00741438">
        <w:rPr>
          <w:rFonts w:ascii="Times New Roman" w:hAnsi="Times New Roman"/>
          <w:sz w:val="28"/>
          <w:szCs w:val="28"/>
          <w:lang w:val="uk-UA"/>
        </w:rPr>
        <w:t xml:space="preserve">відсутність медичної документації на харчоблоках, відсутність достатньої кількості дезінфікуючих засобів, невідповідність матеріально-технічної бази харчоблоку по площі та набору приміщень); в </w:t>
      </w:r>
      <w:r>
        <w:rPr>
          <w:rFonts w:ascii="Times New Roman" w:hAnsi="Times New Roman"/>
          <w:sz w:val="28"/>
          <w:szCs w:val="28"/>
          <w:lang w:val="uk-UA"/>
        </w:rPr>
        <w:t>окремих закладах</w:t>
      </w:r>
      <w:r w:rsidR="00741438" w:rsidRPr="00741438">
        <w:rPr>
          <w:rFonts w:ascii="Times New Roman" w:hAnsi="Times New Roman"/>
          <w:sz w:val="28"/>
          <w:szCs w:val="28"/>
          <w:lang w:val="uk-UA"/>
        </w:rPr>
        <w:t xml:space="preserve"> неправильно відбирались добові проби кожної страви раціону; відсутні меню-розкладки, не дотримувалися вимоги перспективного меню в частині черговості страв; відсутні технологічні картки на страви; не створений 10-денний запас дезінфікуючих засобів тощо. За </w:t>
      </w:r>
      <w:r>
        <w:rPr>
          <w:rFonts w:ascii="Times New Roman" w:hAnsi="Times New Roman"/>
          <w:sz w:val="28"/>
          <w:szCs w:val="28"/>
          <w:lang w:val="uk-UA"/>
        </w:rPr>
        <w:t xml:space="preserve">вказані </w:t>
      </w:r>
      <w:r w:rsidR="00741438" w:rsidRPr="00741438">
        <w:rPr>
          <w:rFonts w:ascii="Times New Roman" w:hAnsi="Times New Roman"/>
          <w:sz w:val="28"/>
          <w:szCs w:val="28"/>
          <w:lang w:val="uk-UA"/>
        </w:rPr>
        <w:t>порушення вимог санітарного законо</w:t>
      </w:r>
      <w:r>
        <w:rPr>
          <w:rFonts w:ascii="Times New Roman" w:hAnsi="Times New Roman"/>
          <w:sz w:val="28"/>
          <w:szCs w:val="28"/>
          <w:lang w:val="uk-UA"/>
        </w:rPr>
        <w:t xml:space="preserve">давства керівникам закладів були видані </w:t>
      </w:r>
      <w:r w:rsidR="00741438" w:rsidRPr="00741438">
        <w:rPr>
          <w:rFonts w:ascii="Times New Roman" w:hAnsi="Times New Roman"/>
          <w:sz w:val="28"/>
          <w:szCs w:val="28"/>
          <w:lang w:val="uk-UA"/>
        </w:rPr>
        <w:t xml:space="preserve"> 43 приписи, </w:t>
      </w:r>
      <w:r>
        <w:rPr>
          <w:rFonts w:ascii="Times New Roman" w:hAnsi="Times New Roman"/>
          <w:sz w:val="28"/>
          <w:szCs w:val="28"/>
          <w:lang w:val="uk-UA"/>
        </w:rPr>
        <w:t>3 розпорядження, у</w:t>
      </w:r>
      <w:r w:rsidR="00741438" w:rsidRPr="00741438">
        <w:rPr>
          <w:rFonts w:ascii="Times New Roman" w:hAnsi="Times New Roman"/>
          <w:sz w:val="28"/>
          <w:szCs w:val="28"/>
          <w:lang w:val="uk-UA"/>
        </w:rPr>
        <w:t xml:space="preserve"> правоохоронні органи </w:t>
      </w:r>
      <w:r>
        <w:rPr>
          <w:rFonts w:ascii="Times New Roman" w:hAnsi="Times New Roman"/>
          <w:sz w:val="28"/>
          <w:szCs w:val="28"/>
          <w:lang w:val="uk-UA"/>
        </w:rPr>
        <w:t xml:space="preserve">скеровані </w:t>
      </w:r>
      <w:r w:rsidR="00741438" w:rsidRPr="00741438">
        <w:rPr>
          <w:rFonts w:ascii="Times New Roman" w:hAnsi="Times New Roman"/>
          <w:sz w:val="28"/>
          <w:szCs w:val="28"/>
          <w:lang w:val="uk-UA"/>
        </w:rPr>
        <w:t xml:space="preserve">2 інформації. </w:t>
      </w:r>
    </w:p>
    <w:p w:rsidR="00741438" w:rsidRPr="00741438" w:rsidRDefault="002C3E36" w:rsidP="00741438">
      <w:pPr>
        <w:pStyle w:val="NoSpacing"/>
        <w:jc w:val="both"/>
        <w:rPr>
          <w:rFonts w:ascii="Times New Roman" w:hAnsi="Times New Roman"/>
          <w:sz w:val="28"/>
          <w:szCs w:val="28"/>
          <w:lang w:val="uk-UA"/>
        </w:rPr>
      </w:pPr>
      <w:r>
        <w:rPr>
          <w:rFonts w:ascii="Times New Roman" w:hAnsi="Times New Roman"/>
          <w:sz w:val="28"/>
          <w:szCs w:val="28"/>
          <w:lang w:val="uk-UA"/>
        </w:rPr>
        <w:t>Також торік у</w:t>
      </w:r>
      <w:r w:rsidR="00741438" w:rsidRPr="00741438">
        <w:rPr>
          <w:rFonts w:ascii="Times New Roman" w:hAnsi="Times New Roman"/>
          <w:sz w:val="28"/>
          <w:szCs w:val="28"/>
          <w:lang w:val="uk-UA"/>
        </w:rPr>
        <w:t xml:space="preserve"> серпні </w:t>
      </w:r>
      <w:r>
        <w:rPr>
          <w:rFonts w:ascii="Times New Roman" w:hAnsi="Times New Roman"/>
          <w:sz w:val="28"/>
          <w:szCs w:val="28"/>
          <w:lang w:val="uk-UA"/>
        </w:rPr>
        <w:t>була виконана робота щодо визначення</w:t>
      </w:r>
      <w:r w:rsidR="00741438" w:rsidRPr="00741438">
        <w:rPr>
          <w:rFonts w:ascii="Times New Roman" w:hAnsi="Times New Roman"/>
          <w:sz w:val="28"/>
          <w:szCs w:val="28"/>
          <w:lang w:val="uk-UA"/>
        </w:rPr>
        <w:t xml:space="preserve"> стану готовності навчальних закладів до початку </w:t>
      </w:r>
      <w:r>
        <w:rPr>
          <w:rFonts w:ascii="Times New Roman" w:hAnsi="Times New Roman"/>
          <w:sz w:val="28"/>
          <w:szCs w:val="28"/>
          <w:lang w:val="uk-UA"/>
        </w:rPr>
        <w:t>нового 2018-2019 навчального року</w:t>
      </w:r>
      <w:r w:rsidR="00741438" w:rsidRPr="00741438">
        <w:rPr>
          <w:rFonts w:ascii="Times New Roman" w:hAnsi="Times New Roman"/>
          <w:sz w:val="28"/>
          <w:szCs w:val="28"/>
          <w:lang w:val="uk-UA"/>
        </w:rPr>
        <w:t>.</w:t>
      </w:r>
      <w:r>
        <w:rPr>
          <w:rFonts w:ascii="Times New Roman" w:hAnsi="Times New Roman"/>
          <w:sz w:val="28"/>
          <w:szCs w:val="28"/>
          <w:lang w:val="uk-UA"/>
        </w:rPr>
        <w:t xml:space="preserve"> У </w:t>
      </w:r>
      <w:r w:rsidR="00741438" w:rsidRPr="00741438">
        <w:rPr>
          <w:rFonts w:ascii="Times New Roman" w:hAnsi="Times New Roman"/>
          <w:sz w:val="28"/>
          <w:szCs w:val="28"/>
          <w:lang w:val="uk-UA"/>
        </w:rPr>
        <w:t xml:space="preserve">складі комісій, створених місцевими органами влади та місцевого самоуправління, </w:t>
      </w:r>
      <w:r>
        <w:rPr>
          <w:rFonts w:ascii="Times New Roman" w:hAnsi="Times New Roman"/>
          <w:sz w:val="28"/>
          <w:szCs w:val="28"/>
          <w:lang w:val="uk-UA"/>
        </w:rPr>
        <w:t>перевірені всі загальноосвітні заклади</w:t>
      </w:r>
      <w:r w:rsidR="00741438" w:rsidRPr="00741438">
        <w:rPr>
          <w:rFonts w:ascii="Times New Roman" w:hAnsi="Times New Roman"/>
          <w:sz w:val="28"/>
          <w:szCs w:val="28"/>
          <w:lang w:val="uk-UA"/>
        </w:rPr>
        <w:t xml:space="preserve"> області з н</w:t>
      </w:r>
      <w:r>
        <w:rPr>
          <w:rFonts w:ascii="Times New Roman" w:hAnsi="Times New Roman"/>
          <w:sz w:val="28"/>
          <w:szCs w:val="28"/>
          <w:lang w:val="uk-UA"/>
        </w:rPr>
        <w:t xml:space="preserve">аданням відповідних пропозицій </w:t>
      </w:r>
      <w:r w:rsidR="00741438" w:rsidRPr="00741438">
        <w:rPr>
          <w:rFonts w:ascii="Times New Roman" w:hAnsi="Times New Roman"/>
          <w:sz w:val="28"/>
          <w:szCs w:val="28"/>
          <w:lang w:val="uk-UA"/>
        </w:rPr>
        <w:t>щодо підготовки до нового навчального року.</w:t>
      </w:r>
    </w:p>
    <w:p w:rsidR="002C3E36" w:rsidRDefault="002C3E36" w:rsidP="00741438">
      <w:pPr>
        <w:pStyle w:val="NoSpacing"/>
        <w:jc w:val="both"/>
        <w:rPr>
          <w:rFonts w:ascii="Times New Roman" w:hAnsi="Times New Roman"/>
          <w:sz w:val="28"/>
          <w:szCs w:val="28"/>
          <w:lang w:val="uk-UA"/>
        </w:rPr>
      </w:pPr>
      <w:r>
        <w:rPr>
          <w:rFonts w:ascii="Times New Roman" w:hAnsi="Times New Roman"/>
          <w:sz w:val="28"/>
          <w:szCs w:val="28"/>
          <w:lang w:val="uk-UA"/>
        </w:rPr>
        <w:t>У</w:t>
      </w:r>
      <w:r w:rsidR="00741438" w:rsidRPr="00741438">
        <w:rPr>
          <w:rFonts w:ascii="Times New Roman" w:hAnsi="Times New Roman"/>
          <w:sz w:val="28"/>
          <w:szCs w:val="28"/>
          <w:lang w:val="uk-UA"/>
        </w:rPr>
        <w:t xml:space="preserve"> 2018 році для потреб державного нагляду за дотриманням санітарного законодавства </w:t>
      </w:r>
      <w:r>
        <w:rPr>
          <w:rFonts w:ascii="Times New Roman" w:hAnsi="Times New Roman"/>
          <w:sz w:val="28"/>
          <w:szCs w:val="28"/>
          <w:lang w:val="uk-UA"/>
        </w:rPr>
        <w:t>були проведені</w:t>
      </w:r>
      <w:r w:rsidR="00741438" w:rsidRPr="00741438">
        <w:rPr>
          <w:rFonts w:ascii="Times New Roman" w:hAnsi="Times New Roman"/>
          <w:sz w:val="28"/>
          <w:szCs w:val="28"/>
          <w:lang w:val="uk-UA"/>
        </w:rPr>
        <w:t xml:space="preserve"> відповідні лабораторно-інструмент</w:t>
      </w:r>
      <w:r>
        <w:rPr>
          <w:rFonts w:ascii="Times New Roman" w:hAnsi="Times New Roman"/>
          <w:sz w:val="28"/>
          <w:szCs w:val="28"/>
          <w:lang w:val="uk-UA"/>
        </w:rPr>
        <w:t xml:space="preserve">альні дослідження та </w:t>
      </w:r>
      <w:proofErr w:type="spellStart"/>
      <w:r>
        <w:rPr>
          <w:rFonts w:ascii="Times New Roman" w:hAnsi="Times New Roman"/>
          <w:sz w:val="28"/>
          <w:szCs w:val="28"/>
          <w:lang w:val="uk-UA"/>
        </w:rPr>
        <w:t>вимірюваня</w:t>
      </w:r>
      <w:proofErr w:type="spellEnd"/>
      <w:r>
        <w:rPr>
          <w:rFonts w:ascii="Times New Roman" w:hAnsi="Times New Roman"/>
          <w:sz w:val="28"/>
          <w:szCs w:val="28"/>
          <w:lang w:val="uk-UA"/>
        </w:rPr>
        <w:t xml:space="preserve">. Зокрема: </w:t>
      </w:r>
    </w:p>
    <w:p w:rsidR="00741438" w:rsidRPr="00741438" w:rsidRDefault="002C3E36" w:rsidP="00741438">
      <w:pPr>
        <w:pStyle w:val="NoSpacing"/>
        <w:jc w:val="both"/>
        <w:rPr>
          <w:rFonts w:ascii="Times New Roman" w:hAnsi="Times New Roman"/>
          <w:sz w:val="28"/>
          <w:szCs w:val="28"/>
          <w:lang w:val="uk-UA"/>
        </w:rPr>
      </w:pPr>
      <w:r>
        <w:rPr>
          <w:rFonts w:ascii="Times New Roman" w:hAnsi="Times New Roman"/>
          <w:sz w:val="28"/>
          <w:szCs w:val="28"/>
          <w:lang w:val="uk-UA"/>
        </w:rPr>
        <w:t xml:space="preserve">– </w:t>
      </w:r>
      <w:r w:rsidR="00741438" w:rsidRPr="00741438">
        <w:rPr>
          <w:rFonts w:ascii="Times New Roman" w:hAnsi="Times New Roman"/>
          <w:sz w:val="28"/>
          <w:szCs w:val="28"/>
          <w:lang w:val="uk-UA"/>
        </w:rPr>
        <w:t>за санітарно-хімічними показниками дослідже</w:t>
      </w:r>
      <w:r>
        <w:rPr>
          <w:rFonts w:ascii="Times New Roman" w:hAnsi="Times New Roman"/>
          <w:sz w:val="28"/>
          <w:szCs w:val="28"/>
          <w:lang w:val="uk-UA"/>
        </w:rPr>
        <w:t>ні</w:t>
      </w:r>
      <w:r w:rsidR="00741438" w:rsidRPr="00741438">
        <w:rPr>
          <w:rFonts w:ascii="Times New Roman" w:hAnsi="Times New Roman"/>
          <w:sz w:val="28"/>
          <w:szCs w:val="28"/>
          <w:lang w:val="uk-UA"/>
        </w:rPr>
        <w:t xml:space="preserve"> 423  проби питної води,  із них 13 проб не відповідали вимогам </w:t>
      </w:r>
      <w:r>
        <w:rPr>
          <w:rFonts w:ascii="Times New Roman" w:hAnsi="Times New Roman"/>
          <w:sz w:val="28"/>
          <w:szCs w:val="28"/>
          <w:lang w:val="uk-UA"/>
        </w:rPr>
        <w:t>чинних нормативів, що становить 3,07</w:t>
      </w:r>
      <w:r w:rsidR="00741438" w:rsidRPr="00741438">
        <w:rPr>
          <w:rFonts w:ascii="Times New Roman" w:hAnsi="Times New Roman"/>
          <w:sz w:val="28"/>
          <w:szCs w:val="28"/>
          <w:lang w:val="uk-UA"/>
        </w:rPr>
        <w:t xml:space="preserve">%; </w:t>
      </w:r>
    </w:p>
    <w:p w:rsidR="00741438" w:rsidRPr="00741438" w:rsidRDefault="002C3E36" w:rsidP="00741438">
      <w:pPr>
        <w:pStyle w:val="NoSpacing"/>
        <w:jc w:val="both"/>
        <w:rPr>
          <w:rFonts w:ascii="Times New Roman" w:hAnsi="Times New Roman"/>
          <w:sz w:val="28"/>
          <w:szCs w:val="28"/>
          <w:lang w:val="uk-UA"/>
        </w:rPr>
      </w:pPr>
      <w:r>
        <w:rPr>
          <w:rFonts w:ascii="Times New Roman" w:hAnsi="Times New Roman"/>
          <w:sz w:val="28"/>
          <w:szCs w:val="28"/>
          <w:lang w:val="uk-UA"/>
        </w:rPr>
        <w:t xml:space="preserve">– </w:t>
      </w:r>
      <w:r w:rsidR="00741438" w:rsidRPr="00741438">
        <w:rPr>
          <w:rFonts w:ascii="Times New Roman" w:hAnsi="Times New Roman"/>
          <w:sz w:val="28"/>
          <w:szCs w:val="28"/>
          <w:lang w:val="uk-UA"/>
        </w:rPr>
        <w:t xml:space="preserve">за мікробіологічними показниками </w:t>
      </w:r>
      <w:r>
        <w:rPr>
          <w:rFonts w:ascii="Times New Roman" w:hAnsi="Times New Roman"/>
          <w:sz w:val="28"/>
          <w:szCs w:val="28"/>
          <w:lang w:val="uk-UA"/>
        </w:rPr>
        <w:t xml:space="preserve">досліджені </w:t>
      </w:r>
      <w:r w:rsidR="00741438" w:rsidRPr="00741438">
        <w:rPr>
          <w:rFonts w:ascii="Times New Roman" w:hAnsi="Times New Roman"/>
          <w:sz w:val="28"/>
          <w:szCs w:val="28"/>
          <w:lang w:val="uk-UA"/>
        </w:rPr>
        <w:t xml:space="preserve">883 проби, з яких 195  проб  не відповідали вимогам </w:t>
      </w:r>
      <w:r>
        <w:rPr>
          <w:rFonts w:ascii="Times New Roman" w:hAnsi="Times New Roman"/>
          <w:sz w:val="28"/>
          <w:szCs w:val="28"/>
          <w:lang w:val="uk-UA"/>
        </w:rPr>
        <w:t xml:space="preserve"> чинних </w:t>
      </w:r>
      <w:r w:rsidR="00741438" w:rsidRPr="00741438">
        <w:rPr>
          <w:rFonts w:ascii="Times New Roman" w:hAnsi="Times New Roman"/>
          <w:sz w:val="28"/>
          <w:szCs w:val="28"/>
          <w:lang w:val="uk-UA"/>
        </w:rPr>
        <w:t xml:space="preserve">нормативів, що становить 22,0 %;  </w:t>
      </w:r>
    </w:p>
    <w:p w:rsidR="00741438" w:rsidRPr="00741438" w:rsidRDefault="002C3E36" w:rsidP="00741438">
      <w:pPr>
        <w:pStyle w:val="NoSpacing"/>
        <w:jc w:val="both"/>
        <w:rPr>
          <w:rFonts w:ascii="Times New Roman" w:hAnsi="Times New Roman"/>
          <w:sz w:val="28"/>
          <w:szCs w:val="28"/>
          <w:lang w:val="uk-UA"/>
        </w:rPr>
      </w:pPr>
      <w:r>
        <w:rPr>
          <w:rFonts w:ascii="Times New Roman" w:hAnsi="Times New Roman"/>
          <w:sz w:val="28"/>
          <w:szCs w:val="28"/>
          <w:lang w:val="uk-UA"/>
        </w:rPr>
        <w:t xml:space="preserve">– </w:t>
      </w:r>
      <w:r w:rsidR="00741438" w:rsidRPr="00741438">
        <w:rPr>
          <w:rFonts w:ascii="Times New Roman" w:hAnsi="Times New Roman"/>
          <w:sz w:val="28"/>
          <w:szCs w:val="28"/>
          <w:lang w:val="uk-UA"/>
        </w:rPr>
        <w:t>п</w:t>
      </w:r>
      <w:r>
        <w:rPr>
          <w:rFonts w:ascii="Times New Roman" w:hAnsi="Times New Roman"/>
          <w:sz w:val="28"/>
          <w:szCs w:val="28"/>
          <w:lang w:val="uk-UA"/>
        </w:rPr>
        <w:t>роведені  869 дослідження</w:t>
      </w:r>
      <w:r w:rsidR="00741438" w:rsidRPr="00741438">
        <w:rPr>
          <w:rFonts w:ascii="Times New Roman" w:hAnsi="Times New Roman"/>
          <w:sz w:val="28"/>
          <w:szCs w:val="28"/>
          <w:lang w:val="uk-UA"/>
        </w:rPr>
        <w:t xml:space="preserve"> харчових продуктів, відхилень не виявлено;</w:t>
      </w:r>
    </w:p>
    <w:p w:rsidR="00741438" w:rsidRPr="00741438" w:rsidRDefault="002C3E36" w:rsidP="00741438">
      <w:pPr>
        <w:pStyle w:val="NoSpacing"/>
        <w:jc w:val="both"/>
        <w:rPr>
          <w:rFonts w:ascii="Times New Roman" w:hAnsi="Times New Roman"/>
          <w:sz w:val="28"/>
          <w:szCs w:val="28"/>
          <w:lang w:val="uk-UA"/>
        </w:rPr>
      </w:pPr>
      <w:r>
        <w:rPr>
          <w:rFonts w:ascii="Times New Roman" w:hAnsi="Times New Roman"/>
          <w:sz w:val="28"/>
          <w:szCs w:val="28"/>
          <w:lang w:val="uk-UA"/>
        </w:rPr>
        <w:t xml:space="preserve">– </w:t>
      </w:r>
      <w:r w:rsidR="00741438" w:rsidRPr="00741438">
        <w:rPr>
          <w:rFonts w:ascii="Times New Roman" w:hAnsi="Times New Roman"/>
          <w:sz w:val="28"/>
          <w:szCs w:val="28"/>
          <w:lang w:val="uk-UA"/>
        </w:rPr>
        <w:t>д</w:t>
      </w:r>
      <w:r>
        <w:rPr>
          <w:rFonts w:ascii="Times New Roman" w:hAnsi="Times New Roman"/>
          <w:sz w:val="28"/>
          <w:szCs w:val="28"/>
          <w:lang w:val="uk-UA"/>
        </w:rPr>
        <w:t>осліджені 11000 гігієнічні</w:t>
      </w:r>
      <w:r w:rsidR="00741438" w:rsidRPr="00741438">
        <w:rPr>
          <w:rFonts w:ascii="Times New Roman" w:hAnsi="Times New Roman"/>
          <w:sz w:val="28"/>
          <w:szCs w:val="28"/>
          <w:lang w:val="uk-UA"/>
        </w:rPr>
        <w:t xml:space="preserve"> </w:t>
      </w:r>
      <w:r>
        <w:rPr>
          <w:rFonts w:ascii="Times New Roman" w:hAnsi="Times New Roman"/>
          <w:sz w:val="28"/>
          <w:szCs w:val="28"/>
          <w:lang w:val="uk-UA"/>
        </w:rPr>
        <w:t xml:space="preserve">змиви, </w:t>
      </w:r>
      <w:r w:rsidR="00741438" w:rsidRPr="00741438">
        <w:rPr>
          <w:rFonts w:ascii="Times New Roman" w:hAnsi="Times New Roman"/>
          <w:sz w:val="28"/>
          <w:szCs w:val="28"/>
          <w:lang w:val="uk-UA"/>
        </w:rPr>
        <w:t>з яких 60 не відповідали вимогам, що становить 0,5%.</w:t>
      </w:r>
    </w:p>
    <w:p w:rsidR="00741438" w:rsidRPr="00741438" w:rsidRDefault="00741438" w:rsidP="00741438">
      <w:pPr>
        <w:pStyle w:val="NoSpacing"/>
        <w:jc w:val="both"/>
        <w:rPr>
          <w:rFonts w:ascii="Times New Roman" w:hAnsi="Times New Roman"/>
          <w:sz w:val="28"/>
          <w:szCs w:val="28"/>
          <w:lang w:val="uk-UA"/>
        </w:rPr>
      </w:pPr>
      <w:r w:rsidRPr="00741438">
        <w:rPr>
          <w:rFonts w:ascii="Times New Roman" w:hAnsi="Times New Roman"/>
          <w:sz w:val="28"/>
          <w:szCs w:val="28"/>
          <w:lang w:val="uk-UA"/>
        </w:rPr>
        <w:t>За результатами проведених лабораторних досліджень</w:t>
      </w:r>
      <w:r w:rsidR="002C3E36">
        <w:rPr>
          <w:rFonts w:ascii="Times New Roman" w:hAnsi="Times New Roman"/>
          <w:sz w:val="28"/>
          <w:szCs w:val="28"/>
          <w:lang w:val="uk-UA"/>
        </w:rPr>
        <w:t>,</w:t>
      </w:r>
      <w:r w:rsidRPr="00741438">
        <w:rPr>
          <w:rFonts w:ascii="Times New Roman" w:hAnsi="Times New Roman"/>
          <w:sz w:val="28"/>
          <w:szCs w:val="28"/>
          <w:lang w:val="uk-UA"/>
        </w:rPr>
        <w:t xml:space="preserve"> </w:t>
      </w:r>
      <w:r w:rsidR="002C3E36">
        <w:rPr>
          <w:rFonts w:ascii="Times New Roman" w:hAnsi="Times New Roman"/>
          <w:sz w:val="28"/>
          <w:szCs w:val="28"/>
          <w:lang w:val="uk-UA"/>
        </w:rPr>
        <w:t>видані</w:t>
      </w:r>
      <w:r w:rsidRPr="00741438">
        <w:rPr>
          <w:rFonts w:ascii="Times New Roman" w:hAnsi="Times New Roman"/>
          <w:sz w:val="28"/>
          <w:szCs w:val="28"/>
          <w:lang w:val="uk-UA"/>
        </w:rPr>
        <w:t xml:space="preserve"> 132 приписи та </w:t>
      </w:r>
      <w:r w:rsidR="002C3E36">
        <w:rPr>
          <w:rFonts w:ascii="Times New Roman" w:hAnsi="Times New Roman"/>
          <w:sz w:val="28"/>
          <w:szCs w:val="28"/>
          <w:lang w:val="uk-UA"/>
        </w:rPr>
        <w:t xml:space="preserve">надані </w:t>
      </w:r>
      <w:r w:rsidRPr="00741438">
        <w:rPr>
          <w:rFonts w:ascii="Times New Roman" w:hAnsi="Times New Roman"/>
          <w:sz w:val="28"/>
          <w:szCs w:val="28"/>
          <w:lang w:val="uk-UA"/>
        </w:rPr>
        <w:t>пропозиції.</w:t>
      </w:r>
      <w:r w:rsidR="002C3E36">
        <w:rPr>
          <w:rFonts w:ascii="Times New Roman" w:hAnsi="Times New Roman"/>
          <w:sz w:val="28"/>
          <w:szCs w:val="28"/>
          <w:lang w:val="uk-UA"/>
        </w:rPr>
        <w:t xml:space="preserve"> </w:t>
      </w:r>
      <w:r w:rsidRPr="00741438">
        <w:rPr>
          <w:rFonts w:ascii="Times New Roman" w:hAnsi="Times New Roman"/>
          <w:sz w:val="28"/>
          <w:szCs w:val="28"/>
          <w:lang w:val="uk-UA"/>
        </w:rPr>
        <w:t>Спалахів гострих кишкових інфекційних захворювань протягом  2018 року в Закарпатській області не зареєстровано.</w:t>
      </w:r>
    </w:p>
    <w:p w:rsidR="00741438" w:rsidRPr="00741438" w:rsidRDefault="001D7E6C" w:rsidP="00741438">
      <w:pPr>
        <w:pStyle w:val="NoSpacing"/>
        <w:jc w:val="both"/>
        <w:rPr>
          <w:rFonts w:ascii="Times New Roman" w:hAnsi="Times New Roman"/>
          <w:sz w:val="28"/>
          <w:szCs w:val="28"/>
          <w:lang w:val="uk-UA"/>
        </w:rPr>
      </w:pPr>
      <w:r>
        <w:rPr>
          <w:rFonts w:ascii="Times New Roman" w:hAnsi="Times New Roman"/>
          <w:sz w:val="28"/>
          <w:szCs w:val="28"/>
          <w:lang w:val="uk-UA"/>
        </w:rPr>
        <w:lastRenderedPageBreak/>
        <w:t>У краї с</w:t>
      </w:r>
      <w:r w:rsidR="00741438" w:rsidRPr="00741438">
        <w:rPr>
          <w:rFonts w:ascii="Times New Roman" w:hAnsi="Times New Roman"/>
          <w:sz w:val="28"/>
          <w:szCs w:val="28"/>
          <w:lang w:val="uk-UA"/>
        </w:rPr>
        <w:t xml:space="preserve">истематично проводиться просвітницька робота серед населення. Окрім традиційних бесід, активно використовуються засоби масової інформації обласного та місцевого </w:t>
      </w:r>
      <w:r>
        <w:rPr>
          <w:rFonts w:ascii="Times New Roman" w:hAnsi="Times New Roman"/>
          <w:sz w:val="28"/>
          <w:szCs w:val="28"/>
          <w:lang w:val="uk-UA"/>
        </w:rPr>
        <w:t>рівнів. Так, п</w:t>
      </w:r>
      <w:r w:rsidR="00741438" w:rsidRPr="00741438">
        <w:rPr>
          <w:rFonts w:ascii="Times New Roman" w:hAnsi="Times New Roman"/>
          <w:sz w:val="28"/>
          <w:szCs w:val="28"/>
          <w:lang w:val="uk-UA"/>
        </w:rPr>
        <w:t xml:space="preserve">ротягом звітного періоду </w:t>
      </w:r>
      <w:r>
        <w:rPr>
          <w:rFonts w:ascii="Times New Roman" w:hAnsi="Times New Roman"/>
          <w:sz w:val="28"/>
          <w:szCs w:val="28"/>
          <w:lang w:val="uk-UA"/>
        </w:rPr>
        <w:t xml:space="preserve">були опубліковані </w:t>
      </w:r>
      <w:r w:rsidR="00741438" w:rsidRPr="00741438">
        <w:rPr>
          <w:rFonts w:ascii="Times New Roman" w:hAnsi="Times New Roman"/>
          <w:sz w:val="28"/>
          <w:szCs w:val="28"/>
          <w:lang w:val="uk-UA"/>
        </w:rPr>
        <w:t>50</w:t>
      </w:r>
      <w:r>
        <w:rPr>
          <w:rFonts w:ascii="Times New Roman" w:hAnsi="Times New Roman"/>
          <w:sz w:val="28"/>
          <w:szCs w:val="28"/>
          <w:lang w:val="uk-UA"/>
        </w:rPr>
        <w:t xml:space="preserve"> матеріалів у </w:t>
      </w:r>
      <w:r w:rsidR="00741438" w:rsidRPr="00741438">
        <w:rPr>
          <w:rFonts w:ascii="Times New Roman" w:hAnsi="Times New Roman"/>
          <w:sz w:val="28"/>
          <w:szCs w:val="28"/>
          <w:lang w:val="uk-UA"/>
        </w:rPr>
        <w:t xml:space="preserve">друкованих виданнях та здійснено 10 виступів </w:t>
      </w:r>
      <w:r>
        <w:rPr>
          <w:rFonts w:ascii="Times New Roman" w:hAnsi="Times New Roman"/>
          <w:sz w:val="28"/>
          <w:szCs w:val="28"/>
          <w:lang w:val="uk-UA"/>
        </w:rPr>
        <w:t>на ТБ</w:t>
      </w:r>
      <w:r w:rsidR="00741438" w:rsidRPr="00741438">
        <w:rPr>
          <w:rFonts w:ascii="Times New Roman" w:hAnsi="Times New Roman"/>
          <w:sz w:val="28"/>
          <w:szCs w:val="28"/>
          <w:lang w:val="uk-UA"/>
        </w:rPr>
        <w:t>.</w:t>
      </w:r>
    </w:p>
    <w:p w:rsidR="00741438" w:rsidRPr="00FF6F83" w:rsidRDefault="00741438" w:rsidP="00FF6F83">
      <w:pPr>
        <w:jc w:val="both"/>
        <w:rPr>
          <w:sz w:val="28"/>
          <w:szCs w:val="28"/>
          <w:lang w:val="uk-UA"/>
        </w:rPr>
      </w:pPr>
    </w:p>
    <w:p w:rsidR="00741438" w:rsidRPr="00FF6F83" w:rsidRDefault="00D61935" w:rsidP="00BD5A05">
      <w:pPr>
        <w:jc w:val="center"/>
        <w:rPr>
          <w:b/>
          <w:sz w:val="28"/>
          <w:szCs w:val="28"/>
          <w:lang w:val="uk-UA"/>
        </w:rPr>
      </w:pPr>
      <w:r w:rsidRPr="00FF6F83">
        <w:rPr>
          <w:b/>
          <w:sz w:val="28"/>
          <w:szCs w:val="28"/>
          <w:lang w:val="uk-UA"/>
        </w:rPr>
        <w:t>3.</w:t>
      </w:r>
      <w:r w:rsidRPr="00FF6F83">
        <w:rPr>
          <w:sz w:val="28"/>
          <w:szCs w:val="28"/>
        </w:rPr>
        <w:t xml:space="preserve"> </w:t>
      </w:r>
      <w:r w:rsidRPr="00FF6F83">
        <w:rPr>
          <w:b/>
          <w:sz w:val="28"/>
          <w:szCs w:val="28"/>
          <w:lang w:val="uk-UA"/>
        </w:rPr>
        <w:t>С</w:t>
      </w:r>
      <w:proofErr w:type="spellStart"/>
      <w:r w:rsidR="00BD5A05">
        <w:rPr>
          <w:b/>
          <w:sz w:val="28"/>
          <w:szCs w:val="28"/>
        </w:rPr>
        <w:t>ектор</w:t>
      </w:r>
      <w:proofErr w:type="spellEnd"/>
      <w:r w:rsidRPr="00FF6F83">
        <w:rPr>
          <w:b/>
          <w:sz w:val="28"/>
          <w:szCs w:val="28"/>
        </w:rPr>
        <w:t xml:space="preserve"> контролю за </w:t>
      </w:r>
      <w:r w:rsidRPr="00FF6F83">
        <w:rPr>
          <w:b/>
          <w:sz w:val="28"/>
          <w:szCs w:val="28"/>
          <w:lang w:val="uk-UA"/>
        </w:rPr>
        <w:t>регульованими цінами</w:t>
      </w:r>
    </w:p>
    <w:p w:rsidR="00BD5A05" w:rsidRDefault="00BD5A05" w:rsidP="00FF6F83">
      <w:pPr>
        <w:jc w:val="both"/>
        <w:rPr>
          <w:sz w:val="28"/>
          <w:szCs w:val="28"/>
          <w:lang w:val="uk-UA"/>
        </w:rPr>
      </w:pPr>
    </w:p>
    <w:p w:rsidR="00FF6F83" w:rsidRPr="00FF6F83" w:rsidRDefault="00FF6F83" w:rsidP="00FF6F83">
      <w:pPr>
        <w:jc w:val="both"/>
        <w:rPr>
          <w:sz w:val="28"/>
          <w:szCs w:val="28"/>
          <w:lang w:val="uk-UA"/>
        </w:rPr>
      </w:pPr>
      <w:r w:rsidRPr="00FF6F83">
        <w:rPr>
          <w:sz w:val="28"/>
          <w:szCs w:val="28"/>
          <w:lang w:val="uk-UA"/>
        </w:rPr>
        <w:t>У сфері ціноутворення у 2018 році, а це вже другий рік поспіль, діяв мораторій на проведення планових заходів контролю, тому проводились лише позапланові перевірки на підставі в основному звернень фізичних осіб за погодженням ДРС.</w:t>
      </w:r>
      <w:r>
        <w:rPr>
          <w:sz w:val="28"/>
          <w:szCs w:val="28"/>
          <w:lang w:val="uk-UA"/>
        </w:rPr>
        <w:t xml:space="preserve"> Торік  були </w:t>
      </w:r>
      <w:r>
        <w:rPr>
          <w:bCs/>
          <w:sz w:val="28"/>
          <w:szCs w:val="28"/>
          <w:shd w:val="clear" w:color="auto" w:fill="FFFFFF"/>
          <w:lang w:val="uk-UA"/>
        </w:rPr>
        <w:t>розглянуті</w:t>
      </w:r>
      <w:r w:rsidRPr="00FF6F83">
        <w:rPr>
          <w:bCs/>
          <w:sz w:val="28"/>
          <w:szCs w:val="28"/>
          <w:shd w:val="clear" w:color="auto" w:fill="FFFFFF"/>
          <w:lang w:val="uk-UA"/>
        </w:rPr>
        <w:t xml:space="preserve"> </w:t>
      </w:r>
      <w:r>
        <w:rPr>
          <w:sz w:val="28"/>
          <w:szCs w:val="28"/>
          <w:lang w:val="uk-UA"/>
        </w:rPr>
        <w:t>та опрацьовані</w:t>
      </w:r>
      <w:r w:rsidRPr="00FF6F83">
        <w:rPr>
          <w:sz w:val="28"/>
          <w:szCs w:val="28"/>
          <w:lang w:val="uk-UA"/>
        </w:rPr>
        <w:t xml:space="preserve"> 10 звернень </w:t>
      </w:r>
      <w:r>
        <w:rPr>
          <w:sz w:val="28"/>
          <w:szCs w:val="28"/>
          <w:lang w:val="uk-UA"/>
        </w:rPr>
        <w:t>громадян з питань ціноутворення. У всіх випадках письмово надані</w:t>
      </w:r>
      <w:r w:rsidRPr="00FF6F83">
        <w:rPr>
          <w:sz w:val="28"/>
          <w:szCs w:val="28"/>
          <w:lang w:val="uk-UA"/>
        </w:rPr>
        <w:t xml:space="preserve"> компетентні роз’яснення, </w:t>
      </w:r>
      <w:r>
        <w:rPr>
          <w:bCs/>
          <w:sz w:val="28"/>
          <w:szCs w:val="28"/>
          <w:shd w:val="clear" w:color="auto" w:fill="FFFFFF"/>
          <w:lang w:val="uk-UA"/>
        </w:rPr>
        <w:t>в тому числі проведені</w:t>
      </w:r>
      <w:r w:rsidRPr="00FF6F83">
        <w:rPr>
          <w:bCs/>
          <w:sz w:val="28"/>
          <w:szCs w:val="28"/>
          <w:shd w:val="clear" w:color="auto" w:fill="FFFFFF"/>
          <w:lang w:val="uk-UA"/>
        </w:rPr>
        <w:t xml:space="preserve"> 2 позапланові заходи (перевірки) державного нагляду (контролю) з питань правильності формування, встановлення та застосування державних регульованих цін на лікарські засоби та з питань правильності формування, встановлення та </w:t>
      </w:r>
      <w:r w:rsidRPr="00FF6F83">
        <w:rPr>
          <w:sz w:val="28"/>
          <w:szCs w:val="28"/>
          <w:lang w:val="uk-UA"/>
        </w:rPr>
        <w:t>застосування тарифів на послуги з централізованого постачання холодної води, водовідведення.</w:t>
      </w:r>
      <w:r w:rsidRPr="00FF6F83">
        <w:rPr>
          <w:bCs/>
          <w:color w:val="000000"/>
          <w:sz w:val="28"/>
          <w:szCs w:val="28"/>
          <w:shd w:val="clear" w:color="auto" w:fill="FFFFFF"/>
          <w:lang w:val="uk-UA"/>
        </w:rPr>
        <w:t xml:space="preserve"> </w:t>
      </w:r>
    </w:p>
    <w:p w:rsidR="00FF6F83" w:rsidRPr="00FF6F83" w:rsidRDefault="00FF6F83" w:rsidP="00FF6F83">
      <w:pPr>
        <w:pStyle w:val="ListParagraph"/>
        <w:spacing w:after="0" w:line="240" w:lineRule="auto"/>
        <w:ind w:left="0"/>
        <w:jc w:val="both"/>
        <w:rPr>
          <w:rFonts w:ascii="Times New Roman" w:hAnsi="Times New Roman"/>
          <w:sz w:val="28"/>
          <w:szCs w:val="28"/>
          <w:lang w:val="uk-UA"/>
        </w:rPr>
      </w:pPr>
      <w:r w:rsidRPr="00FF6F83">
        <w:rPr>
          <w:rFonts w:ascii="Times New Roman" w:hAnsi="Times New Roman"/>
          <w:sz w:val="28"/>
          <w:szCs w:val="28"/>
          <w:lang w:val="uk-UA"/>
        </w:rPr>
        <w:t>За результатами проведених перевірок</w:t>
      </w:r>
      <w:r>
        <w:rPr>
          <w:rFonts w:ascii="Times New Roman" w:hAnsi="Times New Roman"/>
          <w:sz w:val="28"/>
          <w:szCs w:val="28"/>
          <w:lang w:val="uk-UA"/>
        </w:rPr>
        <w:t>, було прийняте</w:t>
      </w:r>
      <w:r w:rsidRPr="00FF6F83">
        <w:rPr>
          <w:rFonts w:ascii="Times New Roman" w:hAnsi="Times New Roman"/>
          <w:sz w:val="28"/>
          <w:szCs w:val="28"/>
          <w:lang w:val="uk-UA"/>
        </w:rPr>
        <w:t xml:space="preserve"> рішення про застосування адміністративно-господарських санкцій на загальну суму </w:t>
      </w:r>
      <w:r w:rsidRPr="00FF6F83">
        <w:rPr>
          <w:rFonts w:ascii="Times New Roman" w:hAnsi="Times New Roman"/>
          <w:b/>
          <w:sz w:val="28"/>
          <w:szCs w:val="28"/>
          <w:lang w:val="uk-UA"/>
        </w:rPr>
        <w:t>717,80 грн</w:t>
      </w:r>
      <w:r w:rsidRPr="00FF6F83">
        <w:rPr>
          <w:rFonts w:ascii="Times New Roman" w:hAnsi="Times New Roman"/>
          <w:sz w:val="28"/>
          <w:szCs w:val="28"/>
          <w:lang w:val="uk-UA"/>
        </w:rPr>
        <w:t>.</w:t>
      </w:r>
      <w:r>
        <w:rPr>
          <w:rFonts w:ascii="Times New Roman" w:hAnsi="Times New Roman"/>
          <w:sz w:val="28"/>
          <w:szCs w:val="28"/>
          <w:lang w:val="uk-UA"/>
        </w:rPr>
        <w:t xml:space="preserve"> Водночас скеровано </w:t>
      </w:r>
      <w:r w:rsidRPr="00FF6F83">
        <w:rPr>
          <w:rFonts w:ascii="Times New Roman" w:hAnsi="Times New Roman"/>
          <w:sz w:val="28"/>
          <w:szCs w:val="28"/>
          <w:lang w:val="uk-UA"/>
        </w:rPr>
        <w:t>припис з вимогою</w:t>
      </w:r>
      <w:r>
        <w:rPr>
          <w:rFonts w:ascii="Times New Roman" w:hAnsi="Times New Roman"/>
          <w:sz w:val="28"/>
          <w:szCs w:val="28"/>
          <w:lang w:val="uk-UA"/>
        </w:rPr>
        <w:t xml:space="preserve"> усунути порушення</w:t>
      </w:r>
      <w:r w:rsidRPr="00FF6F83">
        <w:rPr>
          <w:rFonts w:ascii="Times New Roman" w:hAnsi="Times New Roman"/>
          <w:sz w:val="28"/>
          <w:szCs w:val="28"/>
          <w:lang w:val="uk-UA"/>
        </w:rPr>
        <w:t xml:space="preserve"> державної дисципліни</w:t>
      </w:r>
      <w:r>
        <w:rPr>
          <w:rFonts w:ascii="Times New Roman" w:hAnsi="Times New Roman"/>
          <w:sz w:val="28"/>
          <w:szCs w:val="28"/>
          <w:lang w:val="uk-UA"/>
        </w:rPr>
        <w:t xml:space="preserve"> цін та приведення цін/тарифів  відповідно</w:t>
      </w:r>
      <w:r w:rsidRPr="00FF6F83">
        <w:rPr>
          <w:rFonts w:ascii="Times New Roman" w:hAnsi="Times New Roman"/>
          <w:sz w:val="28"/>
          <w:szCs w:val="28"/>
          <w:lang w:val="uk-UA"/>
        </w:rPr>
        <w:t xml:space="preserve"> до вимог чинного законодавства.</w:t>
      </w:r>
      <w:r w:rsidRPr="00FF6F83">
        <w:rPr>
          <w:rFonts w:ascii="Times New Roman" w:hAnsi="Times New Roman"/>
          <w:color w:val="FF0000"/>
          <w:sz w:val="28"/>
          <w:szCs w:val="28"/>
        </w:rPr>
        <w:t xml:space="preserve"> </w:t>
      </w:r>
    </w:p>
    <w:p w:rsidR="00FF6F83" w:rsidRPr="00FF6F83" w:rsidRDefault="00FF6F83" w:rsidP="00FF6F83">
      <w:pPr>
        <w:jc w:val="both"/>
        <w:rPr>
          <w:sz w:val="28"/>
          <w:szCs w:val="28"/>
          <w:lang w:val="uk-UA"/>
        </w:rPr>
      </w:pPr>
      <w:r w:rsidRPr="00FF6F83">
        <w:rPr>
          <w:sz w:val="28"/>
          <w:szCs w:val="28"/>
          <w:lang w:val="uk-UA"/>
        </w:rPr>
        <w:t>У зв’язку з обмеженою можливістю здійснення заход</w:t>
      </w:r>
      <w:r>
        <w:rPr>
          <w:sz w:val="28"/>
          <w:szCs w:val="28"/>
          <w:lang w:val="uk-UA"/>
        </w:rPr>
        <w:t>ів державного нагляду (контрою)</w:t>
      </w:r>
      <w:r w:rsidRPr="00FF6F83">
        <w:rPr>
          <w:sz w:val="28"/>
          <w:szCs w:val="28"/>
          <w:lang w:val="uk-UA"/>
        </w:rPr>
        <w:t xml:space="preserve"> та не залученням фахівців ГУ Держпродспоживслужби в Закарпатській області до роботи у складі комісій, утворених облдержадміністрацією для розгляду розрахунків планованих тарифів</w:t>
      </w:r>
      <w:r>
        <w:rPr>
          <w:sz w:val="28"/>
          <w:szCs w:val="28"/>
          <w:lang w:val="uk-UA"/>
        </w:rPr>
        <w:t xml:space="preserve"> на комунальні послуги, Сектор</w:t>
      </w:r>
      <w:r w:rsidRPr="00FF6F83">
        <w:rPr>
          <w:sz w:val="28"/>
          <w:szCs w:val="28"/>
          <w:lang w:val="uk-UA"/>
        </w:rPr>
        <w:t xml:space="preserve"> контролю за регульованими цінами </w:t>
      </w:r>
      <w:r>
        <w:rPr>
          <w:sz w:val="28"/>
          <w:szCs w:val="28"/>
          <w:lang w:val="uk-UA"/>
        </w:rPr>
        <w:t>направив</w:t>
      </w:r>
      <w:r w:rsidRPr="00FF6F83">
        <w:rPr>
          <w:sz w:val="28"/>
          <w:szCs w:val="28"/>
          <w:lang w:val="uk-UA"/>
        </w:rPr>
        <w:t xml:space="preserve"> листи ком</w:t>
      </w:r>
      <w:r>
        <w:rPr>
          <w:sz w:val="28"/>
          <w:szCs w:val="28"/>
          <w:lang w:val="uk-UA"/>
        </w:rPr>
        <w:t>унальним підприємствам області, які містили рекомендації</w:t>
      </w:r>
      <w:r w:rsidRPr="00FF6F83">
        <w:rPr>
          <w:sz w:val="28"/>
          <w:szCs w:val="28"/>
          <w:lang w:val="uk-UA"/>
        </w:rPr>
        <w:t xml:space="preserve"> встановити тарифи на комунальні послуги на рівні економічно обґрунтованих планованих витрат.</w:t>
      </w:r>
    </w:p>
    <w:p w:rsidR="00FF6F83" w:rsidRPr="003C6F77" w:rsidRDefault="00FF6F83" w:rsidP="00FF6F83">
      <w:pPr>
        <w:jc w:val="both"/>
        <w:rPr>
          <w:sz w:val="28"/>
          <w:szCs w:val="28"/>
          <w:lang w:val="uk-UA"/>
        </w:rPr>
      </w:pPr>
      <w:r w:rsidRPr="00FF6F83">
        <w:rPr>
          <w:sz w:val="28"/>
          <w:szCs w:val="28"/>
          <w:lang w:val="uk-UA"/>
        </w:rPr>
        <w:t xml:space="preserve">За результатами </w:t>
      </w:r>
      <w:r w:rsidR="003C6F77">
        <w:rPr>
          <w:sz w:val="28"/>
          <w:szCs w:val="28"/>
          <w:lang w:val="uk-UA"/>
        </w:rPr>
        <w:t xml:space="preserve">такої </w:t>
      </w:r>
      <w:r w:rsidRPr="00FF6F83">
        <w:rPr>
          <w:sz w:val="28"/>
          <w:szCs w:val="28"/>
          <w:lang w:val="uk-UA"/>
        </w:rPr>
        <w:t>роботи</w:t>
      </w:r>
      <w:r w:rsidR="003C6F77">
        <w:rPr>
          <w:sz w:val="28"/>
          <w:szCs w:val="28"/>
          <w:lang w:val="uk-UA"/>
        </w:rPr>
        <w:t>, Комунальне підприємство</w:t>
      </w:r>
      <w:r w:rsidRPr="00FF6F83">
        <w:rPr>
          <w:sz w:val="28"/>
          <w:szCs w:val="28"/>
          <w:lang w:val="uk-UA"/>
        </w:rPr>
        <w:t xml:space="preserve"> «</w:t>
      </w:r>
      <w:proofErr w:type="spellStart"/>
      <w:r w:rsidRPr="00FF6F83">
        <w:rPr>
          <w:sz w:val="28"/>
          <w:szCs w:val="28"/>
          <w:lang w:val="uk-UA"/>
        </w:rPr>
        <w:t>Воловецький</w:t>
      </w:r>
      <w:proofErr w:type="spellEnd"/>
      <w:r w:rsidRPr="00FF6F83">
        <w:rPr>
          <w:sz w:val="28"/>
          <w:szCs w:val="28"/>
          <w:lang w:val="uk-UA"/>
        </w:rPr>
        <w:t xml:space="preserve"> селищний «</w:t>
      </w:r>
      <w:proofErr w:type="spellStart"/>
      <w:r w:rsidRPr="00FF6F83">
        <w:rPr>
          <w:sz w:val="28"/>
          <w:szCs w:val="28"/>
          <w:lang w:val="uk-UA"/>
        </w:rPr>
        <w:t>Водоканалсервіс</w:t>
      </w:r>
      <w:proofErr w:type="spellEnd"/>
      <w:r w:rsidRPr="00FF6F83">
        <w:rPr>
          <w:sz w:val="28"/>
          <w:szCs w:val="28"/>
          <w:lang w:val="uk-UA"/>
        </w:rPr>
        <w:t xml:space="preserve">» </w:t>
      </w:r>
      <w:r w:rsidR="003C6F77">
        <w:rPr>
          <w:sz w:val="28"/>
          <w:szCs w:val="28"/>
          <w:lang w:val="uk-UA"/>
        </w:rPr>
        <w:t>здійснило</w:t>
      </w:r>
      <w:r w:rsidRPr="00FF6F83">
        <w:rPr>
          <w:sz w:val="28"/>
          <w:szCs w:val="28"/>
          <w:lang w:val="uk-UA"/>
        </w:rPr>
        <w:t xml:space="preserve"> перерахунки з бюджетними організаціями та іншими споживачами за період з 01.12.2017 по 01.01.2018 за перерахованими тарифами в частині вилучення планового прибутку (рентабельності). </w:t>
      </w:r>
      <w:r w:rsidR="003C6F77">
        <w:rPr>
          <w:sz w:val="28"/>
          <w:szCs w:val="28"/>
          <w:lang w:val="uk-UA"/>
        </w:rPr>
        <w:t xml:space="preserve"> Таким чином споживачам </w:t>
      </w:r>
      <w:r w:rsidRPr="00FF6F83">
        <w:rPr>
          <w:sz w:val="28"/>
          <w:szCs w:val="28"/>
          <w:lang w:val="uk-UA"/>
        </w:rPr>
        <w:t xml:space="preserve">фактично повернуто </w:t>
      </w:r>
      <w:r w:rsidR="003C6F77">
        <w:rPr>
          <w:sz w:val="28"/>
          <w:szCs w:val="28"/>
          <w:lang w:val="uk-UA"/>
        </w:rPr>
        <w:t>кошти</w:t>
      </w:r>
      <w:r w:rsidRPr="00FF6F83">
        <w:rPr>
          <w:sz w:val="28"/>
          <w:szCs w:val="28"/>
          <w:lang w:val="uk-UA"/>
        </w:rPr>
        <w:t xml:space="preserve"> на загальну суму </w:t>
      </w:r>
      <w:r w:rsidRPr="00FF6F83">
        <w:rPr>
          <w:b/>
          <w:sz w:val="28"/>
          <w:szCs w:val="28"/>
          <w:lang w:val="uk-UA"/>
        </w:rPr>
        <w:t>13787,43 гривень</w:t>
      </w:r>
      <w:r w:rsidRPr="00FF6F83">
        <w:rPr>
          <w:sz w:val="28"/>
          <w:szCs w:val="28"/>
          <w:lang w:val="uk-UA"/>
        </w:rPr>
        <w:t>.</w:t>
      </w:r>
      <w:r w:rsidR="003C6F77">
        <w:rPr>
          <w:sz w:val="28"/>
          <w:szCs w:val="28"/>
          <w:lang w:val="uk-UA"/>
        </w:rPr>
        <w:t xml:space="preserve"> </w:t>
      </w:r>
      <w:r w:rsidRPr="00FF6F83">
        <w:rPr>
          <w:sz w:val="28"/>
          <w:szCs w:val="28"/>
          <w:lang w:val="uk-UA"/>
        </w:rPr>
        <w:t>Сума попередження споживачів із розрахунку на рік с</w:t>
      </w:r>
      <w:r w:rsidR="003C6F77">
        <w:rPr>
          <w:sz w:val="28"/>
          <w:szCs w:val="28"/>
          <w:lang w:val="uk-UA"/>
        </w:rPr>
        <w:t>тановить</w:t>
      </w:r>
      <w:r w:rsidRPr="00FF6F83">
        <w:rPr>
          <w:b/>
          <w:sz w:val="28"/>
          <w:szCs w:val="28"/>
          <w:lang w:val="uk-UA"/>
        </w:rPr>
        <w:t xml:space="preserve"> 143685 грн.</w:t>
      </w:r>
    </w:p>
    <w:p w:rsidR="00FF6F83" w:rsidRPr="003C6F77" w:rsidRDefault="00FF6F83" w:rsidP="003C6F77">
      <w:pPr>
        <w:jc w:val="both"/>
        <w:rPr>
          <w:color w:val="FF0000"/>
          <w:sz w:val="28"/>
          <w:szCs w:val="28"/>
          <w:lang w:val="uk-UA"/>
        </w:rPr>
      </w:pPr>
      <w:r w:rsidRPr="00FF6F83">
        <w:rPr>
          <w:sz w:val="28"/>
          <w:szCs w:val="28"/>
          <w:lang w:val="uk-UA"/>
        </w:rPr>
        <w:t xml:space="preserve">Відповідно до вимог Постанови НКРЕКП  від 02.11.2017р. №1342 «Про внесення змін до Порядку формування тарифів на послуги з централізованого постачання холодної води, водовідведення (з використанням </w:t>
      </w:r>
      <w:proofErr w:type="spellStart"/>
      <w:r w:rsidRPr="00FF6F83">
        <w:rPr>
          <w:sz w:val="28"/>
          <w:szCs w:val="28"/>
          <w:lang w:val="uk-UA"/>
        </w:rPr>
        <w:t>внутрішньобудинкових</w:t>
      </w:r>
      <w:proofErr w:type="spellEnd"/>
      <w:r w:rsidRPr="00FF6F83">
        <w:rPr>
          <w:sz w:val="28"/>
          <w:szCs w:val="28"/>
          <w:lang w:val="uk-UA"/>
        </w:rPr>
        <w:t xml:space="preserve"> систем)» та Закону України «Про комерційний облік теплової енергії та водопостачання» </w:t>
      </w:r>
      <w:r w:rsidR="003C6F77">
        <w:rPr>
          <w:sz w:val="28"/>
          <w:szCs w:val="28"/>
          <w:lang w:val="uk-UA"/>
        </w:rPr>
        <w:t>Сектор</w:t>
      </w:r>
      <w:r w:rsidRPr="00FF6F83">
        <w:rPr>
          <w:sz w:val="28"/>
          <w:szCs w:val="28"/>
          <w:lang w:val="uk-UA"/>
        </w:rPr>
        <w:t xml:space="preserve"> контролю за регульованими цінами ГУ  Держпродспоживслужби в Закар</w:t>
      </w:r>
      <w:r w:rsidR="003C6F77">
        <w:rPr>
          <w:sz w:val="28"/>
          <w:szCs w:val="28"/>
          <w:lang w:val="uk-UA"/>
        </w:rPr>
        <w:t xml:space="preserve">патській області </w:t>
      </w:r>
      <w:r w:rsidR="003C6F77">
        <w:rPr>
          <w:sz w:val="28"/>
          <w:szCs w:val="28"/>
          <w:lang w:val="uk-UA"/>
        </w:rPr>
        <w:lastRenderedPageBreak/>
        <w:t xml:space="preserve">поінформував </w:t>
      </w:r>
      <w:r w:rsidRPr="00FF6F83">
        <w:rPr>
          <w:sz w:val="28"/>
          <w:szCs w:val="28"/>
          <w:lang w:val="uk-UA"/>
        </w:rPr>
        <w:t>Мукачівське міське комунальне підприємство «</w:t>
      </w:r>
      <w:proofErr w:type="spellStart"/>
      <w:r w:rsidRPr="00FF6F83">
        <w:rPr>
          <w:sz w:val="28"/>
          <w:szCs w:val="28"/>
          <w:lang w:val="uk-UA"/>
        </w:rPr>
        <w:t>Мукачівводоканал</w:t>
      </w:r>
      <w:proofErr w:type="spellEnd"/>
      <w:r w:rsidRPr="00FF6F83">
        <w:rPr>
          <w:sz w:val="28"/>
          <w:szCs w:val="28"/>
          <w:lang w:val="uk-UA"/>
        </w:rPr>
        <w:t xml:space="preserve">» </w:t>
      </w:r>
      <w:r w:rsidR="003C6F77">
        <w:rPr>
          <w:sz w:val="28"/>
          <w:szCs w:val="28"/>
          <w:lang w:val="uk-UA"/>
        </w:rPr>
        <w:t>в подальшому врахувати</w:t>
      </w:r>
      <w:r w:rsidR="003C6F77" w:rsidRPr="00FF6F83">
        <w:rPr>
          <w:sz w:val="28"/>
          <w:szCs w:val="28"/>
          <w:lang w:val="uk-UA"/>
        </w:rPr>
        <w:t xml:space="preserve"> в роботі, </w:t>
      </w:r>
      <w:r w:rsidR="003C6F77">
        <w:rPr>
          <w:sz w:val="28"/>
          <w:szCs w:val="28"/>
          <w:lang w:val="uk-UA"/>
        </w:rPr>
        <w:t>зокрема</w:t>
      </w:r>
      <w:r w:rsidRPr="00FF6F83">
        <w:rPr>
          <w:sz w:val="28"/>
          <w:szCs w:val="28"/>
          <w:lang w:val="uk-UA"/>
        </w:rPr>
        <w:t xml:space="preserve"> </w:t>
      </w:r>
      <w:r w:rsidR="003C6F77">
        <w:rPr>
          <w:rStyle w:val="textng-binding"/>
          <w:sz w:val="28"/>
          <w:szCs w:val="28"/>
          <w:lang w:val="uk-UA"/>
        </w:rPr>
        <w:t>виключити</w:t>
      </w:r>
      <w:r w:rsidRPr="00FF6F83">
        <w:rPr>
          <w:rStyle w:val="textng-binding"/>
          <w:sz w:val="28"/>
          <w:szCs w:val="28"/>
          <w:lang w:val="uk-UA"/>
        </w:rPr>
        <w:t xml:space="preserve"> із структури тарифів на централізоване </w:t>
      </w:r>
      <w:r w:rsidRPr="00FF6F83">
        <w:rPr>
          <w:rStyle w:val="textng-binding"/>
          <w:bCs/>
          <w:sz w:val="28"/>
          <w:szCs w:val="28"/>
          <w:lang w:val="uk-UA"/>
        </w:rPr>
        <w:t>водопостачання та водовідведення</w:t>
      </w:r>
      <w:r w:rsidRPr="00FF6F83">
        <w:rPr>
          <w:rStyle w:val="textng-binding"/>
          <w:sz w:val="28"/>
          <w:szCs w:val="28"/>
          <w:lang w:val="uk-UA"/>
        </w:rPr>
        <w:t xml:space="preserve"> витрати на проведення робіт з періодичної повірки, обслуговування і ремонту квартирних засобів обліку холодної води для мешканців багатоквартирного житлового фонду, у тому числі на їх демонтаж, транспортування та монтаж після повірки, а також витрати на формування обмінного фонду засобів обліку холодної води.</w:t>
      </w:r>
      <w:r w:rsidR="003C6F77">
        <w:rPr>
          <w:rStyle w:val="textng-binding"/>
          <w:sz w:val="28"/>
          <w:szCs w:val="28"/>
          <w:lang w:val="uk-UA"/>
        </w:rPr>
        <w:t xml:space="preserve"> Як наслідок, </w:t>
      </w:r>
      <w:r w:rsidR="003C6F77">
        <w:rPr>
          <w:sz w:val="28"/>
          <w:szCs w:val="28"/>
          <w:lang w:val="uk-UA"/>
        </w:rPr>
        <w:t>Мукачівське міське</w:t>
      </w:r>
      <w:r w:rsidRPr="00FF6F83">
        <w:rPr>
          <w:sz w:val="28"/>
          <w:szCs w:val="28"/>
          <w:lang w:val="uk-UA"/>
        </w:rPr>
        <w:t xml:space="preserve"> К</w:t>
      </w:r>
      <w:r w:rsidR="003C6F77">
        <w:rPr>
          <w:sz w:val="28"/>
          <w:szCs w:val="28"/>
          <w:lang w:val="uk-UA"/>
        </w:rPr>
        <w:t>П «</w:t>
      </w:r>
      <w:proofErr w:type="spellStart"/>
      <w:r w:rsidR="003C6F77">
        <w:rPr>
          <w:sz w:val="28"/>
          <w:szCs w:val="28"/>
          <w:lang w:val="uk-UA"/>
        </w:rPr>
        <w:t>Мукачівводоканал</w:t>
      </w:r>
      <w:proofErr w:type="spellEnd"/>
      <w:r w:rsidR="003C6F77">
        <w:rPr>
          <w:sz w:val="28"/>
          <w:szCs w:val="28"/>
          <w:lang w:val="uk-UA"/>
        </w:rPr>
        <w:t>» повідомило</w:t>
      </w:r>
      <w:r w:rsidRPr="00FF6F83">
        <w:rPr>
          <w:sz w:val="28"/>
          <w:szCs w:val="28"/>
          <w:lang w:val="uk-UA"/>
        </w:rPr>
        <w:t xml:space="preserve"> про </w:t>
      </w:r>
      <w:proofErr w:type="spellStart"/>
      <w:r w:rsidRPr="00FF6F83">
        <w:rPr>
          <w:sz w:val="28"/>
          <w:szCs w:val="28"/>
          <w:lang w:val="uk-UA"/>
        </w:rPr>
        <w:t>перезатверджені</w:t>
      </w:r>
      <w:proofErr w:type="spellEnd"/>
      <w:r w:rsidRPr="00FF6F83">
        <w:rPr>
          <w:sz w:val="28"/>
          <w:szCs w:val="28"/>
          <w:lang w:val="uk-UA"/>
        </w:rPr>
        <w:t xml:space="preserve"> тарифи на водопостачання та водовідведення для населення згідно</w:t>
      </w:r>
      <w:r w:rsidR="003C6F77">
        <w:rPr>
          <w:sz w:val="28"/>
          <w:szCs w:val="28"/>
          <w:lang w:val="uk-UA"/>
        </w:rPr>
        <w:t xml:space="preserve"> із вказаними</w:t>
      </w:r>
      <w:r w:rsidRPr="00FF6F83">
        <w:rPr>
          <w:sz w:val="28"/>
          <w:szCs w:val="28"/>
          <w:lang w:val="uk-UA"/>
        </w:rPr>
        <w:t xml:space="preserve"> вимог</w:t>
      </w:r>
      <w:r w:rsidR="003C6F77">
        <w:rPr>
          <w:sz w:val="28"/>
          <w:szCs w:val="28"/>
          <w:lang w:val="uk-UA"/>
        </w:rPr>
        <w:t>ами</w:t>
      </w:r>
      <w:r w:rsidRPr="00FF6F83">
        <w:rPr>
          <w:sz w:val="28"/>
          <w:szCs w:val="28"/>
          <w:lang w:val="uk-UA"/>
        </w:rPr>
        <w:t>. Довідково пов</w:t>
      </w:r>
      <w:r w:rsidR="003C6F77">
        <w:rPr>
          <w:sz w:val="28"/>
          <w:szCs w:val="28"/>
          <w:lang w:val="uk-UA"/>
        </w:rPr>
        <w:t>ідомлено про зменшення тарифу з</w:t>
      </w:r>
      <w:r w:rsidRPr="00FF6F83">
        <w:rPr>
          <w:sz w:val="28"/>
          <w:szCs w:val="28"/>
          <w:lang w:val="uk-UA"/>
        </w:rPr>
        <w:t>:</w:t>
      </w:r>
    </w:p>
    <w:p w:rsidR="00FF6F83" w:rsidRPr="00FF6F83" w:rsidRDefault="00BD5A05" w:rsidP="00BD5A05">
      <w:pPr>
        <w:pStyle w:val="NoSpacing"/>
        <w:jc w:val="both"/>
        <w:rPr>
          <w:rFonts w:ascii="Times New Roman" w:hAnsi="Times New Roman"/>
          <w:sz w:val="28"/>
          <w:szCs w:val="28"/>
          <w:lang w:val="uk-UA"/>
        </w:rPr>
      </w:pPr>
      <w:r>
        <w:rPr>
          <w:rFonts w:ascii="Times New Roman" w:hAnsi="Times New Roman"/>
          <w:sz w:val="28"/>
          <w:szCs w:val="28"/>
          <w:lang w:val="uk-UA"/>
        </w:rPr>
        <w:t xml:space="preserve">- </w:t>
      </w:r>
      <w:r w:rsidR="003C6F77">
        <w:rPr>
          <w:rFonts w:ascii="Times New Roman" w:hAnsi="Times New Roman"/>
          <w:sz w:val="28"/>
          <w:szCs w:val="28"/>
          <w:lang w:val="uk-UA"/>
        </w:rPr>
        <w:t>водопостачання</w:t>
      </w:r>
      <w:r w:rsidR="00FF6F83" w:rsidRPr="00FF6F83">
        <w:rPr>
          <w:rFonts w:ascii="Times New Roman" w:hAnsi="Times New Roman"/>
          <w:sz w:val="28"/>
          <w:szCs w:val="28"/>
          <w:lang w:val="uk-UA"/>
        </w:rPr>
        <w:t xml:space="preserve"> на 0,0224 грн./м3(з ПДВ)  річний обсяг реалізації н</w:t>
      </w:r>
      <w:r w:rsidR="003C6F77">
        <w:rPr>
          <w:rFonts w:ascii="Times New Roman" w:hAnsi="Times New Roman"/>
          <w:sz w:val="28"/>
          <w:szCs w:val="28"/>
          <w:lang w:val="uk-UA"/>
        </w:rPr>
        <w:t>а послугу з водопостачання становить</w:t>
      </w:r>
      <w:r w:rsidR="00FF6F83" w:rsidRPr="00FF6F83">
        <w:rPr>
          <w:rFonts w:ascii="Times New Roman" w:hAnsi="Times New Roman"/>
          <w:sz w:val="28"/>
          <w:szCs w:val="28"/>
          <w:lang w:val="uk-UA"/>
        </w:rPr>
        <w:t xml:space="preserve"> – 2747,23 тис.м3;</w:t>
      </w:r>
    </w:p>
    <w:p w:rsidR="00FF6F83" w:rsidRPr="00FF6F83" w:rsidRDefault="00BD5A05" w:rsidP="00BD5A05">
      <w:pPr>
        <w:pStyle w:val="NoSpacing"/>
        <w:jc w:val="both"/>
        <w:rPr>
          <w:rFonts w:ascii="Times New Roman" w:hAnsi="Times New Roman"/>
          <w:sz w:val="28"/>
          <w:szCs w:val="28"/>
          <w:lang w:val="uk-UA"/>
        </w:rPr>
      </w:pPr>
      <w:r>
        <w:rPr>
          <w:rFonts w:ascii="Times New Roman" w:hAnsi="Times New Roman"/>
          <w:sz w:val="28"/>
          <w:szCs w:val="28"/>
          <w:lang w:val="uk-UA"/>
        </w:rPr>
        <w:t xml:space="preserve">- </w:t>
      </w:r>
      <w:r w:rsidR="003C6F77">
        <w:rPr>
          <w:rFonts w:ascii="Times New Roman" w:hAnsi="Times New Roman"/>
          <w:sz w:val="28"/>
          <w:szCs w:val="28"/>
          <w:lang w:val="uk-UA"/>
        </w:rPr>
        <w:t>водовідведення</w:t>
      </w:r>
      <w:r w:rsidR="00FF6F83" w:rsidRPr="00FF6F83">
        <w:rPr>
          <w:rFonts w:ascii="Times New Roman" w:hAnsi="Times New Roman"/>
          <w:sz w:val="28"/>
          <w:szCs w:val="28"/>
          <w:lang w:val="uk-UA"/>
        </w:rPr>
        <w:t xml:space="preserve"> на 0,0033 грн./м3(з ПДВ)  річний обсяг реалізації н</w:t>
      </w:r>
      <w:r w:rsidR="003C6F77">
        <w:rPr>
          <w:rFonts w:ascii="Times New Roman" w:hAnsi="Times New Roman"/>
          <w:sz w:val="28"/>
          <w:szCs w:val="28"/>
          <w:lang w:val="uk-UA"/>
        </w:rPr>
        <w:t>а послугу з водовідведення становить</w:t>
      </w:r>
      <w:r w:rsidR="00FF6F83" w:rsidRPr="00FF6F83">
        <w:rPr>
          <w:rFonts w:ascii="Times New Roman" w:hAnsi="Times New Roman"/>
          <w:sz w:val="28"/>
          <w:szCs w:val="28"/>
          <w:lang w:val="uk-UA"/>
        </w:rPr>
        <w:t xml:space="preserve"> – 2850,00 тис.м3.</w:t>
      </w:r>
    </w:p>
    <w:p w:rsidR="00FF6F83" w:rsidRPr="00FF6F83" w:rsidRDefault="00FF6F83" w:rsidP="00FF6F83">
      <w:pPr>
        <w:pStyle w:val="NoSpacing"/>
        <w:jc w:val="both"/>
        <w:rPr>
          <w:rFonts w:ascii="Times New Roman" w:hAnsi="Times New Roman"/>
          <w:sz w:val="28"/>
          <w:szCs w:val="28"/>
          <w:lang w:val="uk-UA"/>
        </w:rPr>
      </w:pPr>
      <w:r w:rsidRPr="00FF6F83">
        <w:rPr>
          <w:rFonts w:ascii="Times New Roman" w:hAnsi="Times New Roman"/>
          <w:sz w:val="28"/>
          <w:szCs w:val="28"/>
          <w:lang w:val="uk-UA"/>
        </w:rPr>
        <w:t xml:space="preserve"> </w:t>
      </w:r>
      <w:r w:rsidR="003C6F77">
        <w:rPr>
          <w:rFonts w:ascii="Times New Roman" w:hAnsi="Times New Roman"/>
          <w:sz w:val="28"/>
          <w:szCs w:val="28"/>
          <w:lang w:val="uk-UA"/>
        </w:rPr>
        <w:t xml:space="preserve">Вжито заходів із запобігання </w:t>
      </w:r>
      <w:r w:rsidRPr="00FF6F83">
        <w:rPr>
          <w:rFonts w:ascii="Times New Roman" w:hAnsi="Times New Roman"/>
          <w:color w:val="000000"/>
          <w:sz w:val="28"/>
          <w:szCs w:val="28"/>
          <w:lang w:val="uk-UA"/>
        </w:rPr>
        <w:t xml:space="preserve">обрахування споживачів </w:t>
      </w:r>
      <w:r w:rsidRPr="00FF6F83">
        <w:rPr>
          <w:rFonts w:ascii="Times New Roman" w:hAnsi="Times New Roman"/>
          <w:sz w:val="28"/>
          <w:szCs w:val="28"/>
          <w:lang w:val="uk-UA"/>
        </w:rPr>
        <w:t>Мукачівського міського комунального підприємства «</w:t>
      </w:r>
      <w:proofErr w:type="spellStart"/>
      <w:r w:rsidRPr="00FF6F83">
        <w:rPr>
          <w:rFonts w:ascii="Times New Roman" w:hAnsi="Times New Roman"/>
          <w:sz w:val="28"/>
          <w:szCs w:val="28"/>
          <w:lang w:val="uk-UA"/>
        </w:rPr>
        <w:t>Мукачівводоканал</w:t>
      </w:r>
      <w:proofErr w:type="spellEnd"/>
      <w:r w:rsidRPr="00FF6F83">
        <w:rPr>
          <w:rFonts w:ascii="Times New Roman" w:hAnsi="Times New Roman"/>
          <w:sz w:val="28"/>
          <w:szCs w:val="28"/>
          <w:lang w:val="uk-UA"/>
        </w:rPr>
        <w:t>» із розрахунку на рік на загальну суму</w:t>
      </w:r>
      <w:r w:rsidRPr="00FF6F83">
        <w:rPr>
          <w:rFonts w:ascii="Times New Roman" w:hAnsi="Times New Roman"/>
          <w:b/>
          <w:sz w:val="28"/>
          <w:szCs w:val="28"/>
          <w:lang w:val="uk-UA"/>
        </w:rPr>
        <w:t xml:space="preserve"> 70942,95 грн. </w:t>
      </w:r>
    </w:p>
    <w:p w:rsidR="00FF6F83" w:rsidRPr="003C6F77" w:rsidRDefault="003C6F77" w:rsidP="003C6F77">
      <w:pPr>
        <w:tabs>
          <w:tab w:val="left" w:pos="3261"/>
        </w:tabs>
        <w:snapToGrid w:val="0"/>
        <w:jc w:val="both"/>
        <w:rPr>
          <w:color w:val="000000"/>
          <w:sz w:val="28"/>
          <w:szCs w:val="28"/>
          <w:lang w:val="uk-UA"/>
        </w:rPr>
      </w:pPr>
      <w:r>
        <w:rPr>
          <w:sz w:val="28"/>
          <w:szCs w:val="28"/>
          <w:lang w:val="uk-UA"/>
        </w:rPr>
        <w:t>Хустське ВУВКГ повідомило</w:t>
      </w:r>
      <w:r w:rsidR="00FF6F83" w:rsidRPr="00FF6F83">
        <w:rPr>
          <w:sz w:val="28"/>
          <w:szCs w:val="28"/>
          <w:lang w:val="uk-UA"/>
        </w:rPr>
        <w:t xml:space="preserve"> про </w:t>
      </w:r>
      <w:proofErr w:type="spellStart"/>
      <w:r w:rsidR="00FF6F83" w:rsidRPr="00FF6F83">
        <w:rPr>
          <w:sz w:val="28"/>
          <w:szCs w:val="28"/>
          <w:lang w:val="uk-UA"/>
        </w:rPr>
        <w:t>перезатверджені</w:t>
      </w:r>
      <w:proofErr w:type="spellEnd"/>
      <w:r w:rsidR="00FF6F83" w:rsidRPr="00FF6F83">
        <w:rPr>
          <w:sz w:val="28"/>
          <w:szCs w:val="28"/>
          <w:lang w:val="uk-UA"/>
        </w:rPr>
        <w:t xml:space="preserve"> тарифи на водопостачання для населення згідно </w:t>
      </w:r>
      <w:r>
        <w:rPr>
          <w:sz w:val="28"/>
          <w:szCs w:val="28"/>
          <w:lang w:val="uk-UA"/>
        </w:rPr>
        <w:t xml:space="preserve">із вказаними </w:t>
      </w:r>
      <w:r w:rsidR="00FF6F83" w:rsidRPr="00FF6F83">
        <w:rPr>
          <w:sz w:val="28"/>
          <w:szCs w:val="28"/>
          <w:lang w:val="uk-UA"/>
        </w:rPr>
        <w:t>вимог</w:t>
      </w:r>
      <w:r>
        <w:rPr>
          <w:sz w:val="28"/>
          <w:szCs w:val="28"/>
          <w:lang w:val="uk-UA"/>
        </w:rPr>
        <w:t>ами</w:t>
      </w:r>
      <w:r w:rsidR="00FF6F83" w:rsidRPr="00FF6F83">
        <w:rPr>
          <w:sz w:val="28"/>
          <w:szCs w:val="28"/>
          <w:lang w:val="uk-UA"/>
        </w:rPr>
        <w:t>. Довідково повідомлено про зме</w:t>
      </w:r>
      <w:r>
        <w:rPr>
          <w:sz w:val="28"/>
          <w:szCs w:val="28"/>
          <w:lang w:val="uk-UA"/>
        </w:rPr>
        <w:t>ншення тарифу на 0,37 грн./м3 (</w:t>
      </w:r>
      <w:r w:rsidR="00FF6F83" w:rsidRPr="00FF6F83">
        <w:rPr>
          <w:sz w:val="28"/>
          <w:szCs w:val="28"/>
          <w:lang w:val="uk-UA"/>
        </w:rPr>
        <w:t>було</w:t>
      </w:r>
      <w:r>
        <w:rPr>
          <w:sz w:val="28"/>
          <w:szCs w:val="28"/>
          <w:lang w:val="uk-UA"/>
        </w:rPr>
        <w:t xml:space="preserve"> </w:t>
      </w:r>
      <w:r w:rsidR="00FF6F83" w:rsidRPr="00FF6F83">
        <w:rPr>
          <w:sz w:val="28"/>
          <w:szCs w:val="28"/>
          <w:lang w:val="uk-UA"/>
        </w:rPr>
        <w:t>-10,82 грн/м3,  стало</w:t>
      </w:r>
      <w:r>
        <w:rPr>
          <w:sz w:val="28"/>
          <w:szCs w:val="28"/>
          <w:lang w:val="uk-UA"/>
        </w:rPr>
        <w:t xml:space="preserve"> </w:t>
      </w:r>
      <w:r w:rsidR="00FF6F83" w:rsidRPr="00FF6F83">
        <w:rPr>
          <w:sz w:val="28"/>
          <w:szCs w:val="28"/>
          <w:lang w:val="uk-UA"/>
        </w:rPr>
        <w:t>-</w:t>
      </w:r>
      <w:r>
        <w:rPr>
          <w:sz w:val="28"/>
          <w:szCs w:val="28"/>
          <w:lang w:val="uk-UA"/>
        </w:rPr>
        <w:t xml:space="preserve"> </w:t>
      </w:r>
      <w:r w:rsidR="00FF6F83" w:rsidRPr="00FF6F83">
        <w:rPr>
          <w:sz w:val="28"/>
          <w:szCs w:val="28"/>
          <w:lang w:val="uk-UA"/>
        </w:rPr>
        <w:t>10,45 грн/м3), річний обсяг реалізації на послуги</w:t>
      </w:r>
      <w:r>
        <w:rPr>
          <w:sz w:val="28"/>
          <w:szCs w:val="28"/>
          <w:lang w:val="uk-UA"/>
        </w:rPr>
        <w:t xml:space="preserve"> з водопостачання становить </w:t>
      </w:r>
      <w:r w:rsidR="00FF6F83" w:rsidRPr="00FF6F83">
        <w:rPr>
          <w:sz w:val="28"/>
          <w:szCs w:val="28"/>
          <w:lang w:val="uk-UA"/>
        </w:rPr>
        <w:t>-</w:t>
      </w:r>
      <w:r>
        <w:rPr>
          <w:sz w:val="28"/>
          <w:szCs w:val="28"/>
          <w:lang w:val="uk-UA"/>
        </w:rPr>
        <w:t xml:space="preserve"> </w:t>
      </w:r>
      <w:r w:rsidR="00FF6F83" w:rsidRPr="00FF6F83">
        <w:rPr>
          <w:sz w:val="28"/>
          <w:szCs w:val="28"/>
          <w:lang w:val="uk-UA"/>
        </w:rPr>
        <w:t>530000м3.</w:t>
      </w:r>
      <w:r>
        <w:rPr>
          <w:sz w:val="28"/>
          <w:szCs w:val="28"/>
          <w:lang w:val="uk-UA"/>
        </w:rPr>
        <w:t xml:space="preserve"> С</w:t>
      </w:r>
      <w:r w:rsidR="00FF6F83" w:rsidRPr="00FF6F83">
        <w:rPr>
          <w:sz w:val="28"/>
          <w:szCs w:val="28"/>
          <w:lang w:val="uk-UA"/>
        </w:rPr>
        <w:t>ума попередження споживачів с</w:t>
      </w:r>
      <w:r>
        <w:rPr>
          <w:sz w:val="28"/>
          <w:szCs w:val="28"/>
          <w:lang w:val="uk-UA"/>
        </w:rPr>
        <w:t>ягнула</w:t>
      </w:r>
      <w:r w:rsidR="00FF6F83" w:rsidRPr="00FF6F83">
        <w:rPr>
          <w:b/>
          <w:sz w:val="28"/>
          <w:szCs w:val="28"/>
          <w:lang w:val="uk-UA"/>
        </w:rPr>
        <w:t xml:space="preserve"> - 196100 грн.</w:t>
      </w:r>
    </w:p>
    <w:p w:rsidR="00FF6F83" w:rsidRPr="00FF6F83" w:rsidRDefault="00FF6F83" w:rsidP="00FF6F83">
      <w:pPr>
        <w:jc w:val="both"/>
        <w:rPr>
          <w:b/>
          <w:sz w:val="28"/>
          <w:szCs w:val="28"/>
          <w:lang w:val="uk-UA"/>
        </w:rPr>
      </w:pPr>
      <w:r w:rsidRPr="00FF6F83">
        <w:rPr>
          <w:b/>
          <w:sz w:val="28"/>
          <w:szCs w:val="28"/>
          <w:lang w:val="uk-UA"/>
        </w:rPr>
        <w:t xml:space="preserve">Таким чином, внаслідок зменшення розмірів планованих та затверджених тарифів на комунальні послуги </w:t>
      </w:r>
      <w:r w:rsidR="003C6F77">
        <w:rPr>
          <w:b/>
          <w:sz w:val="28"/>
          <w:szCs w:val="28"/>
          <w:lang w:val="uk-UA"/>
        </w:rPr>
        <w:t>вдалося запобігти обрахуванню</w:t>
      </w:r>
      <w:r w:rsidRPr="00FF6F83">
        <w:rPr>
          <w:b/>
          <w:sz w:val="28"/>
          <w:szCs w:val="28"/>
          <w:lang w:val="uk-UA"/>
        </w:rPr>
        <w:t xml:space="preserve"> споживачів у розрахунку на річні обсяги надання послуг на загальну 414027,60 гривень.</w:t>
      </w:r>
    </w:p>
    <w:p w:rsidR="00FF6F83" w:rsidRPr="00FF6F83" w:rsidRDefault="003C6F77" w:rsidP="003C6F77">
      <w:pPr>
        <w:pStyle w:val="1"/>
        <w:spacing w:after="0" w:line="240" w:lineRule="auto"/>
        <w:ind w:left="0"/>
        <w:jc w:val="both"/>
        <w:rPr>
          <w:rFonts w:ascii="Times New Roman" w:hAnsi="Times New Roman"/>
          <w:sz w:val="28"/>
          <w:szCs w:val="28"/>
          <w:lang w:val="uk-UA"/>
        </w:rPr>
      </w:pPr>
      <w:r>
        <w:rPr>
          <w:rFonts w:ascii="Times New Roman" w:hAnsi="Times New Roman"/>
          <w:sz w:val="28"/>
          <w:szCs w:val="28"/>
          <w:lang w:val="uk-UA"/>
        </w:rPr>
        <w:t>Щодо</w:t>
      </w:r>
      <w:r w:rsidR="00FF6F83" w:rsidRPr="00FF6F83">
        <w:rPr>
          <w:rFonts w:ascii="Times New Roman" w:hAnsi="Times New Roman"/>
          <w:sz w:val="28"/>
          <w:szCs w:val="28"/>
          <w:lang w:val="uk-UA"/>
        </w:rPr>
        <w:t xml:space="preserve"> моніторинг</w:t>
      </w:r>
      <w:r>
        <w:rPr>
          <w:rFonts w:ascii="Times New Roman" w:hAnsi="Times New Roman"/>
          <w:sz w:val="28"/>
          <w:szCs w:val="28"/>
          <w:lang w:val="uk-UA"/>
        </w:rPr>
        <w:t>у</w:t>
      </w:r>
      <w:r w:rsidR="00FF6F83" w:rsidRPr="00FF6F83">
        <w:rPr>
          <w:rFonts w:ascii="Times New Roman" w:hAnsi="Times New Roman"/>
          <w:sz w:val="28"/>
          <w:szCs w:val="28"/>
          <w:lang w:val="uk-UA"/>
        </w:rPr>
        <w:t xml:space="preserve"> застосування  цін на ліки у рамках Урядової </w:t>
      </w:r>
      <w:r>
        <w:rPr>
          <w:rFonts w:ascii="Times New Roman" w:hAnsi="Times New Roman"/>
          <w:sz w:val="28"/>
          <w:szCs w:val="28"/>
          <w:lang w:val="uk-UA"/>
        </w:rPr>
        <w:t xml:space="preserve">програми «Доступні ліки», то </w:t>
      </w:r>
      <w:r w:rsidR="00FF6F83" w:rsidRPr="00FF6F83">
        <w:rPr>
          <w:rFonts w:ascii="Times New Roman" w:hAnsi="Times New Roman"/>
          <w:sz w:val="28"/>
          <w:szCs w:val="28"/>
          <w:lang w:val="uk-UA"/>
        </w:rPr>
        <w:t xml:space="preserve">протягом 2018 року </w:t>
      </w:r>
      <w:r>
        <w:rPr>
          <w:rFonts w:ascii="Times New Roman" w:hAnsi="Times New Roman"/>
          <w:sz w:val="28"/>
          <w:szCs w:val="28"/>
          <w:lang w:val="uk-UA"/>
        </w:rPr>
        <w:t xml:space="preserve">Сектор здійснив </w:t>
      </w:r>
      <w:r w:rsidR="00FF6F83" w:rsidRPr="00FF6F83">
        <w:rPr>
          <w:rFonts w:ascii="Times New Roman" w:hAnsi="Times New Roman"/>
          <w:b/>
          <w:sz w:val="28"/>
          <w:szCs w:val="28"/>
          <w:lang w:val="uk-UA"/>
        </w:rPr>
        <w:t>569</w:t>
      </w:r>
      <w:r w:rsidR="00FF6F83" w:rsidRPr="00FF6F83">
        <w:rPr>
          <w:rFonts w:ascii="Times New Roman" w:hAnsi="Times New Roman"/>
          <w:sz w:val="28"/>
          <w:szCs w:val="28"/>
          <w:lang w:val="uk-UA"/>
        </w:rPr>
        <w:t xml:space="preserve"> </w:t>
      </w:r>
      <w:r w:rsidR="00F90DF3">
        <w:rPr>
          <w:rFonts w:ascii="Times New Roman" w:hAnsi="Times New Roman"/>
          <w:sz w:val="28"/>
          <w:szCs w:val="28"/>
          <w:lang w:val="uk-UA"/>
        </w:rPr>
        <w:t xml:space="preserve">таких </w:t>
      </w:r>
      <w:r w:rsidR="00FF6F83" w:rsidRPr="00FF6F83">
        <w:rPr>
          <w:rFonts w:ascii="Times New Roman" w:hAnsi="Times New Roman"/>
          <w:sz w:val="28"/>
          <w:szCs w:val="28"/>
          <w:lang w:val="uk-UA"/>
        </w:rPr>
        <w:t>моніторингів</w:t>
      </w:r>
      <w:r w:rsidR="00F90DF3">
        <w:rPr>
          <w:rFonts w:ascii="Times New Roman" w:hAnsi="Times New Roman"/>
          <w:sz w:val="28"/>
          <w:szCs w:val="28"/>
          <w:lang w:val="uk-UA"/>
        </w:rPr>
        <w:t xml:space="preserve"> та</w:t>
      </w:r>
      <w:r w:rsidR="00FF6F83" w:rsidRPr="00FF6F83">
        <w:rPr>
          <w:rFonts w:ascii="Times New Roman" w:hAnsi="Times New Roman"/>
          <w:sz w:val="28"/>
          <w:szCs w:val="28"/>
          <w:lang w:val="uk-UA"/>
        </w:rPr>
        <w:t xml:space="preserve"> </w:t>
      </w:r>
      <w:r w:rsidR="00FF6F83" w:rsidRPr="00F90DF3">
        <w:rPr>
          <w:rFonts w:ascii="Times New Roman" w:hAnsi="Times New Roman"/>
          <w:sz w:val="28"/>
          <w:szCs w:val="28"/>
          <w:lang w:val="uk-UA"/>
        </w:rPr>
        <w:t>проаналіз</w:t>
      </w:r>
      <w:r w:rsidR="00F90DF3">
        <w:rPr>
          <w:rFonts w:ascii="Times New Roman" w:hAnsi="Times New Roman"/>
          <w:sz w:val="28"/>
          <w:szCs w:val="28"/>
          <w:lang w:val="uk-UA"/>
        </w:rPr>
        <w:t>ував</w:t>
      </w:r>
      <w:r w:rsidR="00FF6F83" w:rsidRPr="00FF6F83">
        <w:rPr>
          <w:rFonts w:ascii="Times New Roman" w:hAnsi="Times New Roman"/>
          <w:b/>
          <w:sz w:val="28"/>
          <w:szCs w:val="28"/>
          <w:lang w:val="uk-UA"/>
        </w:rPr>
        <w:t xml:space="preserve"> 125923 цін</w:t>
      </w:r>
      <w:r w:rsidR="00FF6F83" w:rsidRPr="00FF6F83">
        <w:rPr>
          <w:rFonts w:ascii="Times New Roman" w:hAnsi="Times New Roman"/>
          <w:sz w:val="28"/>
          <w:szCs w:val="28"/>
          <w:lang w:val="uk-UA"/>
        </w:rPr>
        <w:t xml:space="preserve"> на лікарські засоби з питань дотримання вимог законодавства у сфері ціноутворення. </w:t>
      </w:r>
    </w:p>
    <w:p w:rsidR="00FF6F83" w:rsidRPr="00FF6F83" w:rsidRDefault="00F90DF3" w:rsidP="00FF6F83">
      <w:pPr>
        <w:pStyle w:val="1"/>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Ця робота триває і </w:t>
      </w:r>
      <w:proofErr w:type="spellStart"/>
      <w:r>
        <w:rPr>
          <w:rFonts w:ascii="Times New Roman" w:hAnsi="Times New Roman"/>
          <w:sz w:val="28"/>
          <w:szCs w:val="28"/>
          <w:lang w:val="uk-UA"/>
        </w:rPr>
        <w:t>цьогоріч</w:t>
      </w:r>
      <w:proofErr w:type="spellEnd"/>
      <w:r>
        <w:rPr>
          <w:rFonts w:ascii="Times New Roman" w:hAnsi="Times New Roman"/>
          <w:sz w:val="28"/>
          <w:szCs w:val="28"/>
          <w:lang w:val="uk-UA"/>
        </w:rPr>
        <w:t>.</w:t>
      </w:r>
      <w:r w:rsidR="00FF6F83" w:rsidRPr="00FF6F83">
        <w:rPr>
          <w:rFonts w:ascii="Times New Roman" w:hAnsi="Times New Roman"/>
          <w:sz w:val="28"/>
          <w:szCs w:val="28"/>
          <w:lang w:val="uk-UA"/>
        </w:rPr>
        <w:t xml:space="preserve"> </w:t>
      </w:r>
      <w:r>
        <w:rPr>
          <w:rFonts w:ascii="Times New Roman" w:hAnsi="Times New Roman"/>
          <w:sz w:val="28"/>
          <w:szCs w:val="28"/>
          <w:lang w:val="uk-UA"/>
        </w:rPr>
        <w:t>Зокрема, на сьогодні залишається актуальним з</w:t>
      </w:r>
      <w:r w:rsidR="00FF6F83" w:rsidRPr="00FF6F83">
        <w:rPr>
          <w:rFonts w:ascii="Times New Roman" w:hAnsi="Times New Roman"/>
          <w:sz w:val="28"/>
          <w:szCs w:val="28"/>
          <w:lang w:val="uk-UA"/>
        </w:rPr>
        <w:t xml:space="preserve">авдання охопити контролем якомога більше аптек. </w:t>
      </w:r>
    </w:p>
    <w:p w:rsidR="00FF6F83" w:rsidRPr="00FF6F83" w:rsidRDefault="00F90DF3" w:rsidP="00FF6F83">
      <w:pPr>
        <w:pStyle w:val="rvps2"/>
        <w:shd w:val="clear" w:color="auto" w:fill="FFFFFF"/>
        <w:spacing w:before="0" w:beforeAutospacing="0" w:after="0" w:afterAutospacing="0"/>
        <w:jc w:val="both"/>
        <w:textAlignment w:val="baseline"/>
        <w:rPr>
          <w:sz w:val="28"/>
          <w:szCs w:val="28"/>
          <w:lang w:val="uk-UA" w:eastAsia="uk-UA"/>
        </w:rPr>
      </w:pPr>
      <w:r>
        <w:rPr>
          <w:sz w:val="28"/>
          <w:szCs w:val="28"/>
          <w:lang w:val="uk-UA"/>
        </w:rPr>
        <w:t xml:space="preserve">Вказаний </w:t>
      </w:r>
      <w:r w:rsidR="00FF6F83" w:rsidRPr="00FF6F83">
        <w:rPr>
          <w:sz w:val="28"/>
          <w:szCs w:val="28"/>
          <w:lang w:val="uk-UA"/>
        </w:rPr>
        <w:t xml:space="preserve">моніторинг не є заходом державного нагляду (контролю) та </w:t>
      </w:r>
      <w:r w:rsidR="00FF6F83" w:rsidRPr="00FF6F83">
        <w:rPr>
          <w:sz w:val="28"/>
          <w:szCs w:val="28"/>
          <w:lang w:val="uk-UA" w:eastAsia="uk-UA"/>
        </w:rPr>
        <w:t xml:space="preserve">процедура здійснення його не передбачена Законом України «Про основні засади державного нагляду (контролю) у сфері господарської діяльності» та й взагалі ніяким нормативним документом, Держпродспоживслужба у разі встановлення ймовірних порушень державної дисципліни цін не має повноважень вживати дієвих заходів реагування та застосовувати до суб’єктів господарювання санкції відповідно до вимог законодавства та надавати обов’язкові для виконання приписи про усунення </w:t>
      </w:r>
      <w:r>
        <w:rPr>
          <w:sz w:val="28"/>
          <w:szCs w:val="28"/>
          <w:lang w:val="uk-UA" w:eastAsia="uk-UA"/>
        </w:rPr>
        <w:t xml:space="preserve">порушень </w:t>
      </w:r>
      <w:proofErr w:type="spellStart"/>
      <w:r w:rsidR="00FF6F83" w:rsidRPr="00FF6F83">
        <w:rPr>
          <w:sz w:val="28"/>
          <w:szCs w:val="28"/>
          <w:lang w:val="uk-UA" w:eastAsia="uk-UA"/>
        </w:rPr>
        <w:t>Держпродспоживслужбою</w:t>
      </w:r>
      <w:proofErr w:type="spellEnd"/>
      <w:r w:rsidR="00FF6F83" w:rsidRPr="00FF6F83">
        <w:rPr>
          <w:sz w:val="28"/>
          <w:szCs w:val="28"/>
          <w:lang w:val="uk-UA" w:eastAsia="uk-UA"/>
        </w:rPr>
        <w:t xml:space="preserve"> наразі вивчаються можливості вживати необхідних заходів до аптечних закладів чи оптових постачальників ліків у разі встановлення порушень чи відмови в наданні інформації. </w:t>
      </w:r>
    </w:p>
    <w:p w:rsidR="00FF6F83" w:rsidRPr="00FF6F83" w:rsidRDefault="00F90DF3" w:rsidP="00F90DF3">
      <w:pPr>
        <w:pStyle w:val="rvps2"/>
        <w:shd w:val="clear" w:color="auto" w:fill="FFFFFF"/>
        <w:spacing w:before="0" w:beforeAutospacing="0" w:after="0" w:afterAutospacing="0"/>
        <w:jc w:val="both"/>
        <w:textAlignment w:val="baseline"/>
        <w:rPr>
          <w:sz w:val="28"/>
          <w:szCs w:val="28"/>
          <w:lang w:val="uk-UA" w:eastAsia="uk-UA"/>
        </w:rPr>
      </w:pPr>
      <w:r>
        <w:rPr>
          <w:sz w:val="28"/>
          <w:szCs w:val="28"/>
          <w:lang w:val="uk-UA" w:eastAsia="uk-UA"/>
        </w:rPr>
        <w:lastRenderedPageBreak/>
        <w:t>У 2019 році Закон</w:t>
      </w:r>
      <w:r w:rsidR="00FF6F83" w:rsidRPr="00FF6F83">
        <w:rPr>
          <w:sz w:val="28"/>
          <w:szCs w:val="28"/>
          <w:lang w:val="uk-UA" w:eastAsia="uk-UA"/>
        </w:rPr>
        <w:t xml:space="preserve"> про мораторій</w:t>
      </w:r>
      <w:r>
        <w:rPr>
          <w:sz w:val="28"/>
          <w:szCs w:val="28"/>
          <w:lang w:val="uk-UA" w:eastAsia="uk-UA"/>
        </w:rPr>
        <w:t xml:space="preserve"> втратив чинність</w:t>
      </w:r>
      <w:r w:rsidR="00FF6F83" w:rsidRPr="00FF6F83">
        <w:rPr>
          <w:sz w:val="28"/>
          <w:szCs w:val="28"/>
          <w:lang w:val="uk-UA" w:eastAsia="uk-UA"/>
        </w:rPr>
        <w:t>, а отже</w:t>
      </w:r>
      <w:r>
        <w:rPr>
          <w:sz w:val="28"/>
          <w:szCs w:val="28"/>
          <w:lang w:val="uk-UA" w:eastAsia="uk-UA"/>
        </w:rPr>
        <w:t xml:space="preserve">, </w:t>
      </w:r>
      <w:r w:rsidR="00FF6F83" w:rsidRPr="00FF6F83">
        <w:rPr>
          <w:sz w:val="28"/>
          <w:szCs w:val="28"/>
          <w:lang w:val="uk-UA" w:eastAsia="uk-UA"/>
        </w:rPr>
        <w:t>підстави для проведення позапланових заходів, визначені статтею 6  Закону про контроль, у тому числі підстава: у зв’язку з виявленими системними порушеннями та настанням події, що має значний негативний вплив на права, законні інтереси, життя та здоров’я людини, - доручення Прем’єр-міністра України</w:t>
      </w:r>
      <w:r>
        <w:rPr>
          <w:sz w:val="28"/>
          <w:szCs w:val="28"/>
          <w:lang w:val="uk-UA" w:eastAsia="uk-UA"/>
        </w:rPr>
        <w:t>, відсутні.</w:t>
      </w:r>
      <w:r w:rsidR="00FF6F83" w:rsidRPr="00FF6F83">
        <w:rPr>
          <w:sz w:val="28"/>
          <w:szCs w:val="28"/>
          <w:lang w:val="uk-UA" w:eastAsia="uk-UA"/>
        </w:rPr>
        <w:t xml:space="preserve"> </w:t>
      </w:r>
      <w:r>
        <w:rPr>
          <w:sz w:val="28"/>
          <w:szCs w:val="28"/>
          <w:lang w:val="uk-UA" w:eastAsia="uk-UA"/>
        </w:rPr>
        <w:t xml:space="preserve">Поки що вивчається питання про отримання такої можливості. Тоді </w:t>
      </w:r>
      <w:r w:rsidR="00FF6F83" w:rsidRPr="00FF6F83">
        <w:rPr>
          <w:sz w:val="28"/>
          <w:szCs w:val="28"/>
          <w:lang w:val="uk-UA" w:eastAsia="uk-UA"/>
        </w:rPr>
        <w:t xml:space="preserve">Держпродспоживслужба матиме </w:t>
      </w:r>
      <w:r w:rsidR="00FF6F83" w:rsidRPr="00FF6F83">
        <w:rPr>
          <w:sz w:val="28"/>
          <w:szCs w:val="28"/>
          <w:lang w:val="uk-UA" w:eastAsia="en-US"/>
        </w:rPr>
        <w:t>змогу проводити позапланові перевірки та ефективно і у повній мірі реагувати на виявлені порушення ціноутворення на лікарські засоби у рамках урядової програми «Доступні ліки».</w:t>
      </w:r>
    </w:p>
    <w:p w:rsidR="00FF6F83" w:rsidRPr="00FF6F83" w:rsidRDefault="00F90DF3" w:rsidP="00F90DF3">
      <w:pPr>
        <w:pStyle w:val="rvps2"/>
        <w:shd w:val="clear" w:color="auto" w:fill="FFFFFF"/>
        <w:spacing w:before="0" w:beforeAutospacing="0" w:after="0" w:afterAutospacing="0"/>
        <w:jc w:val="both"/>
        <w:textAlignment w:val="baseline"/>
        <w:rPr>
          <w:sz w:val="28"/>
          <w:szCs w:val="28"/>
          <w:lang w:val="uk-UA"/>
        </w:rPr>
      </w:pPr>
      <w:r>
        <w:rPr>
          <w:sz w:val="28"/>
          <w:szCs w:val="28"/>
          <w:lang w:val="uk-UA"/>
        </w:rPr>
        <w:t>У 2019 році Сектор запланував провести</w:t>
      </w:r>
      <w:r w:rsidR="00FF6F83" w:rsidRPr="00FF6F83">
        <w:rPr>
          <w:sz w:val="28"/>
          <w:szCs w:val="28"/>
          <w:lang w:val="uk-UA"/>
        </w:rPr>
        <w:t xml:space="preserve"> 15 заходів державного нагляду (контролю) переважно у найбільш вразливих сферах, зокрема на житлово-комунальні послуги та лікарські засоби.</w:t>
      </w:r>
      <w:r>
        <w:rPr>
          <w:sz w:val="28"/>
          <w:szCs w:val="28"/>
          <w:lang w:val="uk-UA"/>
        </w:rPr>
        <w:t xml:space="preserve"> </w:t>
      </w:r>
      <w:r w:rsidR="00FF6F83" w:rsidRPr="00FF6F83">
        <w:rPr>
          <w:sz w:val="28"/>
          <w:szCs w:val="28"/>
          <w:lang w:val="uk-UA"/>
        </w:rPr>
        <w:t>Позапланові заходи на підставі звернень фізичних осіб проводити</w:t>
      </w:r>
      <w:r>
        <w:rPr>
          <w:sz w:val="28"/>
          <w:szCs w:val="28"/>
          <w:lang w:val="uk-UA"/>
        </w:rPr>
        <w:t xml:space="preserve">муться </w:t>
      </w:r>
      <w:r w:rsidR="00FF6F83" w:rsidRPr="00FF6F83">
        <w:rPr>
          <w:sz w:val="28"/>
          <w:szCs w:val="28"/>
          <w:lang w:val="uk-UA"/>
        </w:rPr>
        <w:t xml:space="preserve">за погодженням </w:t>
      </w:r>
      <w:proofErr w:type="spellStart"/>
      <w:r w:rsidR="00FF6F83" w:rsidRPr="00FF6F83">
        <w:rPr>
          <w:sz w:val="28"/>
          <w:szCs w:val="28"/>
          <w:lang w:val="uk-UA"/>
        </w:rPr>
        <w:t>Мінекономрозвитку</w:t>
      </w:r>
      <w:proofErr w:type="spellEnd"/>
      <w:r w:rsidR="00FF6F83" w:rsidRPr="00FF6F83">
        <w:rPr>
          <w:sz w:val="28"/>
          <w:szCs w:val="28"/>
          <w:lang w:val="uk-UA"/>
        </w:rPr>
        <w:t xml:space="preserve">. </w:t>
      </w:r>
    </w:p>
    <w:p w:rsidR="00FF6F83" w:rsidRPr="00FF6F83" w:rsidRDefault="00FF6F83" w:rsidP="00F90DF3">
      <w:pPr>
        <w:pStyle w:val="rvps2"/>
        <w:shd w:val="clear" w:color="auto" w:fill="FFFFFF"/>
        <w:spacing w:before="0" w:beforeAutospacing="0" w:after="0" w:afterAutospacing="0"/>
        <w:jc w:val="both"/>
        <w:textAlignment w:val="baseline"/>
        <w:rPr>
          <w:sz w:val="28"/>
          <w:szCs w:val="28"/>
          <w:lang w:val="uk-UA"/>
        </w:rPr>
      </w:pPr>
    </w:p>
    <w:p w:rsidR="00FF6F83" w:rsidRDefault="007641A9" w:rsidP="00BD5A05">
      <w:pPr>
        <w:jc w:val="center"/>
        <w:rPr>
          <w:b/>
          <w:sz w:val="28"/>
          <w:szCs w:val="28"/>
          <w:lang w:val="uk-UA"/>
        </w:rPr>
      </w:pPr>
      <w:r w:rsidRPr="00773995">
        <w:rPr>
          <w:b/>
          <w:sz w:val="28"/>
          <w:szCs w:val="28"/>
          <w:lang w:val="uk-UA"/>
        </w:rPr>
        <w:t xml:space="preserve">4. Управління </w:t>
      </w:r>
      <w:r w:rsidR="00252789">
        <w:rPr>
          <w:b/>
          <w:sz w:val="28"/>
          <w:szCs w:val="28"/>
          <w:lang w:val="uk-UA"/>
        </w:rPr>
        <w:t>безпечності харчових продуктів</w:t>
      </w:r>
      <w:r w:rsidRPr="00773995">
        <w:rPr>
          <w:b/>
          <w:sz w:val="28"/>
          <w:szCs w:val="28"/>
          <w:lang w:val="uk-UA"/>
        </w:rPr>
        <w:t xml:space="preserve"> та ветеринарної медицини</w:t>
      </w:r>
    </w:p>
    <w:p w:rsidR="00BD5A05" w:rsidRPr="00773995" w:rsidRDefault="00BD5A05" w:rsidP="00BD5A05">
      <w:pPr>
        <w:jc w:val="center"/>
        <w:rPr>
          <w:b/>
          <w:sz w:val="28"/>
          <w:szCs w:val="28"/>
          <w:lang w:val="uk-UA"/>
        </w:rPr>
      </w:pPr>
    </w:p>
    <w:p w:rsidR="00FF6F83" w:rsidRPr="00773995" w:rsidRDefault="00FF6F83" w:rsidP="00FF6F83">
      <w:pPr>
        <w:jc w:val="both"/>
        <w:rPr>
          <w:b/>
          <w:i/>
          <w:sz w:val="28"/>
          <w:szCs w:val="28"/>
          <w:lang w:val="uk-UA"/>
        </w:rPr>
      </w:pPr>
      <w:r w:rsidRPr="00773995">
        <w:rPr>
          <w:b/>
          <w:i/>
          <w:sz w:val="28"/>
          <w:szCs w:val="28"/>
          <w:lang w:val="uk-UA"/>
        </w:rPr>
        <w:t>Епізоотичний стан за 2018 рік</w:t>
      </w:r>
    </w:p>
    <w:p w:rsidR="00FF6F83" w:rsidRPr="00D90D97" w:rsidRDefault="00FF6F83" w:rsidP="00D90D97">
      <w:pPr>
        <w:jc w:val="both"/>
        <w:rPr>
          <w:sz w:val="28"/>
          <w:szCs w:val="28"/>
          <w:lang w:val="uk-UA"/>
        </w:rPr>
      </w:pPr>
      <w:r w:rsidRPr="00D90D97">
        <w:rPr>
          <w:sz w:val="28"/>
          <w:szCs w:val="28"/>
          <w:lang w:val="uk-UA"/>
        </w:rPr>
        <w:t>Протягом 2018 року в області виявлено 12 позитивних результатів</w:t>
      </w:r>
      <w:r w:rsidR="00D90D97">
        <w:rPr>
          <w:sz w:val="28"/>
          <w:szCs w:val="28"/>
          <w:lang w:val="uk-UA"/>
        </w:rPr>
        <w:t xml:space="preserve"> лабораторних досліджень на АЧС</w:t>
      </w:r>
      <w:r w:rsidRPr="00D90D97">
        <w:rPr>
          <w:sz w:val="28"/>
          <w:szCs w:val="28"/>
          <w:lang w:val="uk-UA"/>
        </w:rPr>
        <w:t xml:space="preserve"> та оголошено 11 неблагополучних пунктів:</w:t>
      </w:r>
    </w:p>
    <w:p w:rsidR="00FF6F83" w:rsidRPr="00D90D97" w:rsidRDefault="00FF6F83" w:rsidP="00D90D97">
      <w:pPr>
        <w:jc w:val="both"/>
        <w:rPr>
          <w:sz w:val="28"/>
          <w:szCs w:val="28"/>
          <w:lang w:val="uk-UA"/>
        </w:rPr>
      </w:pPr>
      <w:r w:rsidRPr="00D90D97">
        <w:rPr>
          <w:sz w:val="28"/>
          <w:szCs w:val="28"/>
          <w:lang w:val="uk-UA"/>
        </w:rPr>
        <w:t>- Б</w:t>
      </w:r>
      <w:r w:rsidR="00D90D97">
        <w:rPr>
          <w:sz w:val="28"/>
          <w:szCs w:val="28"/>
          <w:lang w:val="uk-UA"/>
        </w:rPr>
        <w:t xml:space="preserve">ерегівський район – 2: урочище </w:t>
      </w:r>
      <w:proofErr w:type="spellStart"/>
      <w:r w:rsidR="00D90D97">
        <w:rPr>
          <w:sz w:val="28"/>
          <w:szCs w:val="28"/>
          <w:lang w:val="uk-UA"/>
        </w:rPr>
        <w:t>Рафайново</w:t>
      </w:r>
      <w:proofErr w:type="spellEnd"/>
      <w:r w:rsidR="00D90D97">
        <w:rPr>
          <w:sz w:val="28"/>
          <w:szCs w:val="28"/>
          <w:lang w:val="uk-UA"/>
        </w:rPr>
        <w:t xml:space="preserve"> біля </w:t>
      </w:r>
      <w:proofErr w:type="spellStart"/>
      <w:r w:rsidR="00D90D97">
        <w:rPr>
          <w:sz w:val="28"/>
          <w:szCs w:val="28"/>
          <w:lang w:val="uk-UA"/>
        </w:rPr>
        <w:t>с.Рафайново</w:t>
      </w:r>
      <w:proofErr w:type="spellEnd"/>
      <w:r w:rsidR="00D90D97">
        <w:rPr>
          <w:sz w:val="28"/>
          <w:szCs w:val="28"/>
          <w:lang w:val="uk-UA"/>
        </w:rPr>
        <w:t xml:space="preserve"> та урочище </w:t>
      </w:r>
      <w:proofErr w:type="spellStart"/>
      <w:r w:rsidR="00D90D97">
        <w:rPr>
          <w:sz w:val="28"/>
          <w:szCs w:val="28"/>
          <w:lang w:val="uk-UA"/>
        </w:rPr>
        <w:t>Лопош</w:t>
      </w:r>
      <w:proofErr w:type="spellEnd"/>
      <w:r w:rsidRPr="00D90D97">
        <w:rPr>
          <w:sz w:val="28"/>
          <w:szCs w:val="28"/>
          <w:lang w:val="uk-UA"/>
        </w:rPr>
        <w:t xml:space="preserve"> біля </w:t>
      </w:r>
      <w:proofErr w:type="spellStart"/>
      <w:r w:rsidRPr="00D90D97">
        <w:rPr>
          <w:sz w:val="28"/>
          <w:szCs w:val="28"/>
          <w:lang w:val="uk-UA"/>
        </w:rPr>
        <w:t>с.Береги</w:t>
      </w:r>
      <w:proofErr w:type="spellEnd"/>
      <w:r w:rsidRPr="00D90D97">
        <w:rPr>
          <w:sz w:val="28"/>
          <w:szCs w:val="28"/>
          <w:lang w:val="uk-UA"/>
        </w:rPr>
        <w:t xml:space="preserve"> Берегівського району ;</w:t>
      </w:r>
    </w:p>
    <w:p w:rsidR="00FF6F83" w:rsidRPr="00D90D97" w:rsidRDefault="00D90D97" w:rsidP="00D90D97">
      <w:pPr>
        <w:jc w:val="both"/>
        <w:rPr>
          <w:sz w:val="28"/>
          <w:szCs w:val="28"/>
          <w:lang w:val="uk-UA"/>
        </w:rPr>
      </w:pPr>
      <w:r>
        <w:rPr>
          <w:sz w:val="28"/>
          <w:szCs w:val="28"/>
          <w:lang w:val="uk-UA"/>
        </w:rPr>
        <w:t xml:space="preserve">- Хустський район – 4: урочище </w:t>
      </w:r>
      <w:proofErr w:type="spellStart"/>
      <w:r>
        <w:rPr>
          <w:sz w:val="28"/>
          <w:szCs w:val="28"/>
          <w:lang w:val="uk-UA"/>
        </w:rPr>
        <w:t>Гомба</w:t>
      </w:r>
      <w:proofErr w:type="spellEnd"/>
      <w:r w:rsidR="00FF6F83" w:rsidRPr="00D90D97">
        <w:rPr>
          <w:sz w:val="28"/>
          <w:szCs w:val="28"/>
          <w:lang w:val="uk-UA"/>
        </w:rPr>
        <w:t xml:space="preserve"> </w:t>
      </w:r>
      <w:r w:rsidR="006713E9">
        <w:rPr>
          <w:sz w:val="28"/>
          <w:szCs w:val="28"/>
          <w:lang w:val="uk-UA"/>
        </w:rPr>
        <w:t xml:space="preserve">поблизу с. </w:t>
      </w:r>
      <w:proofErr w:type="spellStart"/>
      <w:r w:rsidR="006713E9">
        <w:rPr>
          <w:sz w:val="28"/>
          <w:szCs w:val="28"/>
          <w:lang w:val="uk-UA"/>
        </w:rPr>
        <w:t>Золотарево</w:t>
      </w:r>
      <w:proofErr w:type="spellEnd"/>
      <w:r w:rsidR="006713E9">
        <w:rPr>
          <w:sz w:val="28"/>
          <w:szCs w:val="28"/>
          <w:lang w:val="uk-UA"/>
        </w:rPr>
        <w:t xml:space="preserve">; урочище </w:t>
      </w:r>
      <w:proofErr w:type="spellStart"/>
      <w:r w:rsidR="006713E9">
        <w:rPr>
          <w:sz w:val="28"/>
          <w:szCs w:val="28"/>
          <w:lang w:val="uk-UA"/>
        </w:rPr>
        <w:t>Слатина</w:t>
      </w:r>
      <w:proofErr w:type="spellEnd"/>
      <w:r w:rsidR="006713E9">
        <w:rPr>
          <w:sz w:val="28"/>
          <w:szCs w:val="28"/>
          <w:lang w:val="uk-UA"/>
        </w:rPr>
        <w:t xml:space="preserve"> поблизу с. </w:t>
      </w:r>
      <w:proofErr w:type="spellStart"/>
      <w:r w:rsidR="006713E9">
        <w:rPr>
          <w:sz w:val="28"/>
          <w:szCs w:val="28"/>
          <w:lang w:val="uk-UA"/>
        </w:rPr>
        <w:t>Березово</w:t>
      </w:r>
      <w:proofErr w:type="spellEnd"/>
      <w:r w:rsidR="006713E9">
        <w:rPr>
          <w:sz w:val="28"/>
          <w:szCs w:val="28"/>
          <w:lang w:val="uk-UA"/>
        </w:rPr>
        <w:t>; урочище Горб</w:t>
      </w:r>
      <w:r w:rsidR="00FF6F83" w:rsidRPr="00D90D97">
        <w:rPr>
          <w:sz w:val="28"/>
          <w:szCs w:val="28"/>
          <w:lang w:val="uk-UA"/>
        </w:rPr>
        <w:t xml:space="preserve"> поблизу с. </w:t>
      </w:r>
      <w:proofErr w:type="spellStart"/>
      <w:r w:rsidR="00FF6F83" w:rsidRPr="00D90D97">
        <w:rPr>
          <w:sz w:val="28"/>
          <w:szCs w:val="28"/>
          <w:lang w:val="uk-UA"/>
        </w:rPr>
        <w:t>Мона</w:t>
      </w:r>
      <w:r w:rsidR="006713E9">
        <w:rPr>
          <w:sz w:val="28"/>
          <w:szCs w:val="28"/>
          <w:lang w:val="uk-UA"/>
        </w:rPr>
        <w:t>стирець</w:t>
      </w:r>
      <w:proofErr w:type="spellEnd"/>
      <w:r w:rsidR="006713E9">
        <w:rPr>
          <w:sz w:val="28"/>
          <w:szCs w:val="28"/>
          <w:lang w:val="uk-UA"/>
        </w:rPr>
        <w:t xml:space="preserve">; урочище </w:t>
      </w:r>
      <w:proofErr w:type="spellStart"/>
      <w:r w:rsidR="006713E9">
        <w:rPr>
          <w:sz w:val="28"/>
          <w:szCs w:val="28"/>
          <w:lang w:val="uk-UA"/>
        </w:rPr>
        <w:t>Тургалина</w:t>
      </w:r>
      <w:proofErr w:type="spellEnd"/>
      <w:r w:rsidR="00FF6F83" w:rsidRPr="00D90D97">
        <w:rPr>
          <w:sz w:val="28"/>
          <w:szCs w:val="28"/>
          <w:lang w:val="uk-UA"/>
        </w:rPr>
        <w:t xml:space="preserve"> поблизу с. Нижнє Селище </w:t>
      </w:r>
    </w:p>
    <w:p w:rsidR="00FF6F83" w:rsidRPr="00D90D97" w:rsidRDefault="00773995" w:rsidP="006713E9">
      <w:pPr>
        <w:jc w:val="both"/>
        <w:rPr>
          <w:sz w:val="28"/>
          <w:szCs w:val="28"/>
          <w:lang w:val="uk-UA"/>
        </w:rPr>
      </w:pPr>
      <w:r>
        <w:rPr>
          <w:sz w:val="28"/>
          <w:szCs w:val="28"/>
          <w:lang w:val="uk-UA"/>
        </w:rPr>
        <w:t xml:space="preserve">- Тячівський район -3: урочище </w:t>
      </w:r>
      <w:proofErr w:type="spellStart"/>
      <w:r>
        <w:rPr>
          <w:sz w:val="28"/>
          <w:szCs w:val="28"/>
          <w:lang w:val="uk-UA"/>
        </w:rPr>
        <w:t>Углий</w:t>
      </w:r>
      <w:proofErr w:type="spellEnd"/>
      <w:r w:rsidR="00FF6F83" w:rsidRPr="00D90D97">
        <w:rPr>
          <w:sz w:val="28"/>
          <w:szCs w:val="28"/>
          <w:lang w:val="uk-UA"/>
        </w:rPr>
        <w:t xml:space="preserve"> </w:t>
      </w:r>
      <w:smartTag w:uri="urn:schemas-microsoft-com:office:smarttags" w:element="metricconverter">
        <w:smartTagPr>
          <w:attr w:name="ProductID" w:val="15 км"/>
        </w:smartTagPr>
        <w:r w:rsidR="00FF6F83" w:rsidRPr="00D90D97">
          <w:rPr>
            <w:sz w:val="28"/>
            <w:szCs w:val="28"/>
            <w:lang w:val="uk-UA"/>
          </w:rPr>
          <w:t>15 км</w:t>
        </w:r>
      </w:smartTag>
      <w:r>
        <w:rPr>
          <w:sz w:val="28"/>
          <w:szCs w:val="28"/>
          <w:lang w:val="uk-UA"/>
        </w:rPr>
        <w:t xml:space="preserve"> від </w:t>
      </w:r>
      <w:proofErr w:type="spellStart"/>
      <w:r>
        <w:rPr>
          <w:sz w:val="28"/>
          <w:szCs w:val="28"/>
          <w:lang w:val="uk-UA"/>
        </w:rPr>
        <w:t>с.Руська</w:t>
      </w:r>
      <w:proofErr w:type="spellEnd"/>
      <w:r>
        <w:rPr>
          <w:sz w:val="28"/>
          <w:szCs w:val="28"/>
          <w:lang w:val="uk-UA"/>
        </w:rPr>
        <w:t xml:space="preserve"> Мокра; урочище </w:t>
      </w:r>
      <w:proofErr w:type="spellStart"/>
      <w:r>
        <w:rPr>
          <w:sz w:val="28"/>
          <w:szCs w:val="28"/>
          <w:lang w:val="uk-UA"/>
        </w:rPr>
        <w:t>Кобилець</w:t>
      </w:r>
      <w:proofErr w:type="spellEnd"/>
      <w:r>
        <w:rPr>
          <w:sz w:val="28"/>
          <w:szCs w:val="28"/>
          <w:lang w:val="uk-UA"/>
        </w:rPr>
        <w:t xml:space="preserve"> поблизу </w:t>
      </w:r>
      <w:proofErr w:type="spellStart"/>
      <w:r>
        <w:rPr>
          <w:sz w:val="28"/>
          <w:szCs w:val="28"/>
          <w:lang w:val="uk-UA"/>
        </w:rPr>
        <w:t>с.Тарасівка</w:t>
      </w:r>
      <w:proofErr w:type="spellEnd"/>
      <w:r>
        <w:rPr>
          <w:sz w:val="28"/>
          <w:szCs w:val="28"/>
          <w:lang w:val="uk-UA"/>
        </w:rPr>
        <w:t xml:space="preserve">; урочище </w:t>
      </w:r>
      <w:proofErr w:type="spellStart"/>
      <w:r>
        <w:rPr>
          <w:sz w:val="28"/>
          <w:szCs w:val="28"/>
          <w:lang w:val="uk-UA"/>
        </w:rPr>
        <w:t>Гропинець</w:t>
      </w:r>
      <w:proofErr w:type="spellEnd"/>
      <w:r w:rsidR="00FF6F83" w:rsidRPr="00D90D97">
        <w:rPr>
          <w:sz w:val="28"/>
          <w:szCs w:val="28"/>
          <w:lang w:val="uk-UA"/>
        </w:rPr>
        <w:t xml:space="preserve"> на відстані </w:t>
      </w:r>
      <w:smartTag w:uri="urn:schemas-microsoft-com:office:smarttags" w:element="metricconverter">
        <w:smartTagPr>
          <w:attr w:name="ProductID" w:val="12 км"/>
        </w:smartTagPr>
        <w:r w:rsidR="00FF6F83" w:rsidRPr="00D90D97">
          <w:rPr>
            <w:sz w:val="28"/>
            <w:szCs w:val="28"/>
            <w:lang w:val="uk-UA"/>
          </w:rPr>
          <w:t>12 км</w:t>
        </w:r>
      </w:smartTag>
      <w:r w:rsidR="00FF6F83" w:rsidRPr="00D90D97">
        <w:rPr>
          <w:sz w:val="28"/>
          <w:szCs w:val="28"/>
          <w:lang w:val="uk-UA"/>
        </w:rPr>
        <w:t xml:space="preserve"> від с. Лопухів;</w:t>
      </w:r>
    </w:p>
    <w:p w:rsidR="00FF6F83" w:rsidRPr="00D90D97" w:rsidRDefault="00773995" w:rsidP="00773995">
      <w:pPr>
        <w:jc w:val="both"/>
        <w:rPr>
          <w:sz w:val="28"/>
          <w:szCs w:val="28"/>
          <w:lang w:val="uk-UA"/>
        </w:rPr>
      </w:pPr>
      <w:r>
        <w:rPr>
          <w:sz w:val="28"/>
          <w:szCs w:val="28"/>
          <w:lang w:val="uk-UA"/>
        </w:rPr>
        <w:t xml:space="preserve">- </w:t>
      </w:r>
      <w:proofErr w:type="spellStart"/>
      <w:r>
        <w:rPr>
          <w:sz w:val="28"/>
          <w:szCs w:val="28"/>
          <w:lang w:val="uk-UA"/>
        </w:rPr>
        <w:t>Іршавський</w:t>
      </w:r>
      <w:proofErr w:type="spellEnd"/>
      <w:r>
        <w:rPr>
          <w:sz w:val="28"/>
          <w:szCs w:val="28"/>
          <w:lang w:val="uk-UA"/>
        </w:rPr>
        <w:t xml:space="preserve"> район -1: урочище </w:t>
      </w:r>
      <w:proofErr w:type="spellStart"/>
      <w:r>
        <w:rPr>
          <w:sz w:val="28"/>
          <w:szCs w:val="28"/>
          <w:lang w:val="uk-UA"/>
        </w:rPr>
        <w:t>Китерів</w:t>
      </w:r>
      <w:proofErr w:type="spellEnd"/>
      <w:r w:rsidR="00FF6F83" w:rsidRPr="00D90D97">
        <w:rPr>
          <w:sz w:val="28"/>
          <w:szCs w:val="28"/>
          <w:lang w:val="uk-UA"/>
        </w:rPr>
        <w:t xml:space="preserve"> біля </w:t>
      </w:r>
      <w:proofErr w:type="spellStart"/>
      <w:r w:rsidR="00FF6F83" w:rsidRPr="00D90D97">
        <w:rPr>
          <w:sz w:val="28"/>
          <w:szCs w:val="28"/>
          <w:lang w:val="uk-UA"/>
        </w:rPr>
        <w:t>с.Хмільник</w:t>
      </w:r>
      <w:proofErr w:type="spellEnd"/>
      <w:r w:rsidR="00FF6F83" w:rsidRPr="00D90D97">
        <w:rPr>
          <w:sz w:val="28"/>
          <w:szCs w:val="28"/>
          <w:lang w:val="uk-UA"/>
        </w:rPr>
        <w:t>;</w:t>
      </w:r>
    </w:p>
    <w:p w:rsidR="00FF6F83" w:rsidRPr="00D90D97" w:rsidRDefault="00FF6F83" w:rsidP="00773995">
      <w:pPr>
        <w:jc w:val="both"/>
        <w:rPr>
          <w:sz w:val="28"/>
          <w:szCs w:val="28"/>
          <w:lang w:val="uk-UA"/>
        </w:rPr>
      </w:pPr>
      <w:r w:rsidRPr="00D90D97">
        <w:rPr>
          <w:sz w:val="28"/>
          <w:szCs w:val="28"/>
          <w:lang w:val="uk-UA"/>
        </w:rPr>
        <w:t xml:space="preserve">- </w:t>
      </w:r>
      <w:proofErr w:type="spellStart"/>
      <w:r w:rsidRPr="00D90D97">
        <w:rPr>
          <w:sz w:val="28"/>
          <w:szCs w:val="28"/>
          <w:lang w:val="uk-UA"/>
        </w:rPr>
        <w:t>П</w:t>
      </w:r>
      <w:r w:rsidR="00773995">
        <w:rPr>
          <w:sz w:val="28"/>
          <w:szCs w:val="28"/>
          <w:lang w:val="uk-UA"/>
        </w:rPr>
        <w:t>еречинський</w:t>
      </w:r>
      <w:proofErr w:type="spellEnd"/>
      <w:r w:rsidR="00773995">
        <w:rPr>
          <w:sz w:val="28"/>
          <w:szCs w:val="28"/>
          <w:lang w:val="uk-UA"/>
        </w:rPr>
        <w:t xml:space="preserve"> район 1: - урочище </w:t>
      </w:r>
      <w:proofErr w:type="spellStart"/>
      <w:r w:rsidR="00773995">
        <w:rPr>
          <w:sz w:val="28"/>
          <w:szCs w:val="28"/>
          <w:lang w:val="uk-UA"/>
        </w:rPr>
        <w:t>Кодабино</w:t>
      </w:r>
      <w:proofErr w:type="spellEnd"/>
      <w:r w:rsidRPr="00D90D97">
        <w:rPr>
          <w:sz w:val="28"/>
          <w:szCs w:val="28"/>
          <w:lang w:val="uk-UA"/>
        </w:rPr>
        <w:t xml:space="preserve"> біля </w:t>
      </w:r>
      <w:proofErr w:type="spellStart"/>
      <w:r w:rsidRPr="00D90D97">
        <w:rPr>
          <w:sz w:val="28"/>
          <w:szCs w:val="28"/>
          <w:lang w:val="uk-UA"/>
        </w:rPr>
        <w:t>м.Перечин</w:t>
      </w:r>
      <w:proofErr w:type="spellEnd"/>
      <w:r w:rsidRPr="00D90D97">
        <w:rPr>
          <w:sz w:val="28"/>
          <w:szCs w:val="28"/>
          <w:lang w:val="uk-UA"/>
        </w:rPr>
        <w:t xml:space="preserve"> </w:t>
      </w:r>
    </w:p>
    <w:p w:rsidR="00FF6F83" w:rsidRPr="00773995" w:rsidRDefault="00773995" w:rsidP="00FF6F83">
      <w:pPr>
        <w:jc w:val="both"/>
        <w:rPr>
          <w:b/>
          <w:i/>
          <w:sz w:val="28"/>
          <w:szCs w:val="28"/>
          <w:lang w:val="uk-UA"/>
        </w:rPr>
      </w:pPr>
      <w:r w:rsidRPr="00773995">
        <w:rPr>
          <w:b/>
          <w:i/>
          <w:sz w:val="28"/>
          <w:szCs w:val="28"/>
          <w:lang w:val="uk-UA"/>
        </w:rPr>
        <w:t>Епізоотичний стан за 2018 рік щодо</w:t>
      </w:r>
      <w:r w:rsidR="00FF6F83" w:rsidRPr="00773995">
        <w:rPr>
          <w:b/>
          <w:i/>
          <w:sz w:val="28"/>
          <w:szCs w:val="28"/>
          <w:lang w:val="uk-UA"/>
        </w:rPr>
        <w:t xml:space="preserve"> сказу</w:t>
      </w:r>
    </w:p>
    <w:p w:rsidR="00FF6F83" w:rsidRPr="00D90D97" w:rsidRDefault="00FF6F83" w:rsidP="00773995">
      <w:pPr>
        <w:jc w:val="both"/>
        <w:rPr>
          <w:sz w:val="28"/>
          <w:szCs w:val="28"/>
          <w:lang w:val="uk-UA"/>
        </w:rPr>
      </w:pPr>
      <w:r w:rsidRPr="00D90D97">
        <w:rPr>
          <w:sz w:val="28"/>
          <w:szCs w:val="28"/>
          <w:lang w:val="uk-UA"/>
        </w:rPr>
        <w:t xml:space="preserve">При моніторингових дослідженнях </w:t>
      </w:r>
      <w:proofErr w:type="spellStart"/>
      <w:r w:rsidRPr="00D90D97">
        <w:rPr>
          <w:sz w:val="28"/>
          <w:szCs w:val="28"/>
          <w:lang w:val="uk-UA"/>
        </w:rPr>
        <w:t>патматеріалів</w:t>
      </w:r>
      <w:proofErr w:type="spellEnd"/>
      <w:r w:rsidRPr="00D90D97">
        <w:rPr>
          <w:sz w:val="28"/>
          <w:szCs w:val="28"/>
          <w:lang w:val="uk-UA"/>
        </w:rPr>
        <w:t xml:space="preserve"> на сказ, відібраних від відстріляних лисиць, виявлено 19 позитивних результатів та оголошено 18 неблагополучних пунктів: </w:t>
      </w:r>
    </w:p>
    <w:p w:rsidR="00FF6F83" w:rsidRPr="00D90D97" w:rsidRDefault="00773995" w:rsidP="00773995">
      <w:pPr>
        <w:jc w:val="both"/>
        <w:rPr>
          <w:sz w:val="28"/>
          <w:szCs w:val="28"/>
          <w:lang w:val="uk-UA"/>
        </w:rPr>
      </w:pPr>
      <w:r>
        <w:rPr>
          <w:sz w:val="28"/>
          <w:szCs w:val="28"/>
          <w:lang w:val="uk-UA"/>
        </w:rPr>
        <w:t xml:space="preserve">- </w:t>
      </w:r>
      <w:r w:rsidR="00FF6F83" w:rsidRPr="00D90D97">
        <w:rPr>
          <w:sz w:val="28"/>
          <w:szCs w:val="28"/>
          <w:lang w:val="uk-UA"/>
        </w:rPr>
        <w:t>Берегівський район 4: мисливські угіддя Берегівсько</w:t>
      </w:r>
      <w:r>
        <w:rPr>
          <w:sz w:val="28"/>
          <w:szCs w:val="28"/>
          <w:lang w:val="uk-UA"/>
        </w:rPr>
        <w:t xml:space="preserve">го РТМР біля </w:t>
      </w:r>
      <w:proofErr w:type="spellStart"/>
      <w:r>
        <w:rPr>
          <w:sz w:val="28"/>
          <w:szCs w:val="28"/>
          <w:lang w:val="uk-UA"/>
        </w:rPr>
        <w:t>с.Косино</w:t>
      </w:r>
      <w:proofErr w:type="spellEnd"/>
      <w:r>
        <w:rPr>
          <w:sz w:val="28"/>
          <w:szCs w:val="28"/>
          <w:lang w:val="uk-UA"/>
        </w:rPr>
        <w:t xml:space="preserve">; урочище </w:t>
      </w:r>
      <w:proofErr w:type="spellStart"/>
      <w:r>
        <w:rPr>
          <w:sz w:val="28"/>
          <w:szCs w:val="28"/>
          <w:lang w:val="uk-UA"/>
        </w:rPr>
        <w:t>Чизай</w:t>
      </w:r>
      <w:proofErr w:type="spellEnd"/>
      <w:r w:rsidR="00FF6F83" w:rsidRPr="00D90D97">
        <w:rPr>
          <w:sz w:val="28"/>
          <w:szCs w:val="28"/>
          <w:lang w:val="uk-UA"/>
        </w:rPr>
        <w:t xml:space="preserve"> біля </w:t>
      </w:r>
      <w:proofErr w:type="spellStart"/>
      <w:r w:rsidR="00FF6F83" w:rsidRPr="00D90D97">
        <w:rPr>
          <w:sz w:val="28"/>
          <w:szCs w:val="28"/>
          <w:lang w:val="uk-UA"/>
        </w:rPr>
        <w:t>с.Балажир</w:t>
      </w:r>
      <w:proofErr w:type="spellEnd"/>
      <w:r w:rsidR="00FF6F83" w:rsidRPr="00D90D97">
        <w:rPr>
          <w:sz w:val="28"/>
          <w:szCs w:val="28"/>
          <w:lang w:val="uk-UA"/>
        </w:rPr>
        <w:t xml:space="preserve">; мисливські угіддя біля </w:t>
      </w:r>
      <w:proofErr w:type="spellStart"/>
      <w:r w:rsidR="00FF6F83" w:rsidRPr="00D90D97">
        <w:rPr>
          <w:sz w:val="28"/>
          <w:szCs w:val="28"/>
          <w:lang w:val="uk-UA"/>
        </w:rPr>
        <w:t>с.Бадалово</w:t>
      </w:r>
      <w:proofErr w:type="spellEnd"/>
      <w:r w:rsidR="00FF6F83" w:rsidRPr="00D90D97">
        <w:rPr>
          <w:sz w:val="28"/>
          <w:szCs w:val="28"/>
          <w:lang w:val="uk-UA"/>
        </w:rPr>
        <w:t xml:space="preserve">; мисливські угіддя біля </w:t>
      </w:r>
      <w:proofErr w:type="spellStart"/>
      <w:r w:rsidR="00FF6F83" w:rsidRPr="00D90D97">
        <w:rPr>
          <w:sz w:val="28"/>
          <w:szCs w:val="28"/>
          <w:lang w:val="uk-UA"/>
        </w:rPr>
        <w:t>с.Іванівка</w:t>
      </w:r>
      <w:proofErr w:type="spellEnd"/>
      <w:r w:rsidR="00FF6F83" w:rsidRPr="00D90D97">
        <w:rPr>
          <w:sz w:val="28"/>
          <w:szCs w:val="28"/>
          <w:lang w:val="uk-UA"/>
        </w:rPr>
        <w:t xml:space="preserve">   </w:t>
      </w:r>
    </w:p>
    <w:p w:rsidR="00FF6F83" w:rsidRPr="00D90D97" w:rsidRDefault="00773995" w:rsidP="00773995">
      <w:pPr>
        <w:jc w:val="both"/>
        <w:rPr>
          <w:sz w:val="28"/>
          <w:szCs w:val="28"/>
          <w:lang w:val="uk-UA"/>
        </w:rPr>
      </w:pPr>
      <w:r>
        <w:rPr>
          <w:sz w:val="28"/>
          <w:szCs w:val="28"/>
          <w:lang w:val="uk-UA"/>
        </w:rPr>
        <w:t xml:space="preserve">- </w:t>
      </w:r>
      <w:r w:rsidR="00FF6F83" w:rsidRPr="00D90D97">
        <w:rPr>
          <w:sz w:val="28"/>
          <w:szCs w:val="28"/>
          <w:lang w:val="uk-UA"/>
        </w:rPr>
        <w:t xml:space="preserve">Мукачівський район 1: мисливські угіддя ЗТМР «Лісівник» біля </w:t>
      </w:r>
      <w:proofErr w:type="spellStart"/>
      <w:r w:rsidR="00FF6F83" w:rsidRPr="00D90D97">
        <w:rPr>
          <w:sz w:val="28"/>
          <w:szCs w:val="28"/>
          <w:lang w:val="uk-UA"/>
        </w:rPr>
        <w:t>с.Лавки</w:t>
      </w:r>
      <w:proofErr w:type="spellEnd"/>
      <w:r w:rsidR="00FF6F83" w:rsidRPr="00D90D97">
        <w:rPr>
          <w:sz w:val="28"/>
          <w:szCs w:val="28"/>
          <w:lang w:val="uk-UA"/>
        </w:rPr>
        <w:t>;</w:t>
      </w:r>
    </w:p>
    <w:p w:rsidR="00FF6F83" w:rsidRPr="00D90D97" w:rsidRDefault="00773995" w:rsidP="00773995">
      <w:pPr>
        <w:jc w:val="both"/>
        <w:rPr>
          <w:sz w:val="28"/>
          <w:szCs w:val="28"/>
          <w:lang w:val="uk-UA"/>
        </w:rPr>
      </w:pPr>
      <w:r>
        <w:rPr>
          <w:sz w:val="28"/>
          <w:szCs w:val="28"/>
          <w:lang w:val="uk-UA"/>
        </w:rPr>
        <w:t xml:space="preserve">- Ужгородський район 2: урочище </w:t>
      </w:r>
      <w:proofErr w:type="spellStart"/>
      <w:r>
        <w:rPr>
          <w:sz w:val="28"/>
          <w:szCs w:val="28"/>
          <w:lang w:val="uk-UA"/>
        </w:rPr>
        <w:t>Шловг</w:t>
      </w:r>
      <w:proofErr w:type="spellEnd"/>
      <w:r w:rsidR="00FF6F83" w:rsidRPr="00D90D97">
        <w:rPr>
          <w:sz w:val="28"/>
          <w:szCs w:val="28"/>
          <w:lang w:val="uk-UA"/>
        </w:rPr>
        <w:t xml:space="preserve"> біля </w:t>
      </w:r>
      <w:proofErr w:type="spellStart"/>
      <w:r w:rsidR="00FF6F83" w:rsidRPr="00D90D97">
        <w:rPr>
          <w:sz w:val="28"/>
          <w:szCs w:val="28"/>
          <w:lang w:val="uk-UA"/>
        </w:rPr>
        <w:t>с.Вовкове</w:t>
      </w:r>
      <w:proofErr w:type="spellEnd"/>
      <w:r w:rsidR="00FF6F83" w:rsidRPr="00D90D97">
        <w:rPr>
          <w:sz w:val="28"/>
          <w:szCs w:val="28"/>
          <w:lang w:val="uk-UA"/>
        </w:rPr>
        <w:t xml:space="preserve"> (2 голови); лісосмуга біля </w:t>
      </w:r>
      <w:proofErr w:type="spellStart"/>
      <w:r w:rsidR="00FF6F83" w:rsidRPr="00D90D97">
        <w:rPr>
          <w:sz w:val="28"/>
          <w:szCs w:val="28"/>
          <w:lang w:val="uk-UA"/>
        </w:rPr>
        <w:t>с.Стрипа</w:t>
      </w:r>
      <w:proofErr w:type="spellEnd"/>
      <w:r w:rsidR="00FF6F83" w:rsidRPr="00D90D97">
        <w:rPr>
          <w:sz w:val="28"/>
          <w:szCs w:val="28"/>
          <w:lang w:val="uk-UA"/>
        </w:rPr>
        <w:t xml:space="preserve">;  </w:t>
      </w:r>
    </w:p>
    <w:p w:rsidR="00FF6F83" w:rsidRPr="00D90D97" w:rsidRDefault="00773995" w:rsidP="00773995">
      <w:pPr>
        <w:jc w:val="both"/>
        <w:rPr>
          <w:sz w:val="28"/>
          <w:szCs w:val="28"/>
          <w:lang w:val="uk-UA"/>
        </w:rPr>
      </w:pPr>
      <w:r>
        <w:rPr>
          <w:sz w:val="28"/>
          <w:szCs w:val="28"/>
          <w:lang w:val="uk-UA"/>
        </w:rPr>
        <w:t xml:space="preserve">- </w:t>
      </w:r>
      <w:proofErr w:type="spellStart"/>
      <w:r>
        <w:rPr>
          <w:sz w:val="28"/>
          <w:szCs w:val="28"/>
          <w:lang w:val="uk-UA"/>
        </w:rPr>
        <w:t>Воловецький</w:t>
      </w:r>
      <w:proofErr w:type="spellEnd"/>
      <w:r>
        <w:rPr>
          <w:sz w:val="28"/>
          <w:szCs w:val="28"/>
          <w:lang w:val="uk-UA"/>
        </w:rPr>
        <w:t xml:space="preserve"> район 1: урочище Бишовець</w:t>
      </w:r>
      <w:r w:rsidR="00FF6F83" w:rsidRPr="00D90D97">
        <w:rPr>
          <w:sz w:val="28"/>
          <w:szCs w:val="28"/>
          <w:lang w:val="uk-UA"/>
        </w:rPr>
        <w:t xml:space="preserve"> біля смт. </w:t>
      </w:r>
      <w:proofErr w:type="spellStart"/>
      <w:r w:rsidR="00FF6F83" w:rsidRPr="00D90D97">
        <w:rPr>
          <w:sz w:val="28"/>
          <w:szCs w:val="28"/>
          <w:lang w:val="uk-UA"/>
        </w:rPr>
        <w:t>Воловець</w:t>
      </w:r>
      <w:proofErr w:type="spellEnd"/>
      <w:r w:rsidR="00FF6F83" w:rsidRPr="00D90D97">
        <w:rPr>
          <w:sz w:val="28"/>
          <w:szCs w:val="28"/>
          <w:lang w:val="uk-UA"/>
        </w:rPr>
        <w:t>;</w:t>
      </w:r>
    </w:p>
    <w:p w:rsidR="00FF6F83" w:rsidRPr="00D90D97" w:rsidRDefault="00773995" w:rsidP="00773995">
      <w:pPr>
        <w:jc w:val="both"/>
        <w:rPr>
          <w:sz w:val="28"/>
          <w:szCs w:val="28"/>
          <w:lang w:val="uk-UA"/>
        </w:rPr>
      </w:pPr>
      <w:r>
        <w:rPr>
          <w:sz w:val="28"/>
          <w:szCs w:val="28"/>
          <w:lang w:val="uk-UA"/>
        </w:rPr>
        <w:t xml:space="preserve">- </w:t>
      </w:r>
      <w:r w:rsidR="00FF6F83" w:rsidRPr="00D90D97">
        <w:rPr>
          <w:sz w:val="28"/>
          <w:szCs w:val="28"/>
          <w:lang w:val="uk-UA"/>
        </w:rPr>
        <w:t xml:space="preserve">Виноградівський район 3: мисливські угіддя Закарпатської області ТМ «Лісівник» поблизу с. </w:t>
      </w:r>
      <w:proofErr w:type="spellStart"/>
      <w:r w:rsidR="00FF6F83" w:rsidRPr="00D90D97">
        <w:rPr>
          <w:sz w:val="28"/>
          <w:szCs w:val="28"/>
          <w:lang w:val="uk-UA"/>
        </w:rPr>
        <w:t>Шаланки</w:t>
      </w:r>
      <w:proofErr w:type="spellEnd"/>
      <w:r w:rsidR="00FF6F83" w:rsidRPr="00D90D97">
        <w:rPr>
          <w:sz w:val="28"/>
          <w:szCs w:val="28"/>
          <w:lang w:val="uk-UA"/>
        </w:rPr>
        <w:t xml:space="preserve">; </w:t>
      </w:r>
      <w:proofErr w:type="spellStart"/>
      <w:r w:rsidR="00FF6F83" w:rsidRPr="00D90D97">
        <w:rPr>
          <w:sz w:val="28"/>
          <w:szCs w:val="28"/>
          <w:lang w:val="uk-UA"/>
        </w:rPr>
        <w:t>Затисянський</w:t>
      </w:r>
      <w:proofErr w:type="spellEnd"/>
      <w:r w:rsidR="00FF6F83" w:rsidRPr="00D90D97">
        <w:rPr>
          <w:sz w:val="28"/>
          <w:szCs w:val="28"/>
          <w:lang w:val="uk-UA"/>
        </w:rPr>
        <w:t xml:space="preserve"> лісгосп обхід № 2 поблизу с. Горбки; УТМР обхід 2 біля </w:t>
      </w:r>
      <w:proofErr w:type="spellStart"/>
      <w:r w:rsidR="00FF6F83" w:rsidRPr="00D90D97">
        <w:rPr>
          <w:sz w:val="28"/>
          <w:szCs w:val="28"/>
          <w:lang w:val="uk-UA"/>
        </w:rPr>
        <w:t>с.Підвиноградів</w:t>
      </w:r>
      <w:proofErr w:type="spellEnd"/>
      <w:r w:rsidR="00FF6F83" w:rsidRPr="00D90D97">
        <w:rPr>
          <w:sz w:val="28"/>
          <w:szCs w:val="28"/>
          <w:lang w:val="uk-UA"/>
        </w:rPr>
        <w:t xml:space="preserve">;   </w:t>
      </w:r>
    </w:p>
    <w:p w:rsidR="00FF6F83" w:rsidRPr="00D90D97" w:rsidRDefault="00773995" w:rsidP="00773995">
      <w:pPr>
        <w:jc w:val="both"/>
        <w:rPr>
          <w:sz w:val="28"/>
          <w:szCs w:val="28"/>
          <w:lang w:val="uk-UA"/>
        </w:rPr>
      </w:pPr>
      <w:r>
        <w:rPr>
          <w:sz w:val="28"/>
          <w:szCs w:val="28"/>
          <w:lang w:val="uk-UA"/>
        </w:rPr>
        <w:lastRenderedPageBreak/>
        <w:t xml:space="preserve">- </w:t>
      </w:r>
      <w:r w:rsidR="00FF6F83" w:rsidRPr="00D90D97">
        <w:rPr>
          <w:sz w:val="28"/>
          <w:szCs w:val="28"/>
          <w:lang w:val="uk-UA"/>
        </w:rPr>
        <w:t xml:space="preserve">Рахівський район 1: урочище «Середній» поблизу </w:t>
      </w:r>
      <w:proofErr w:type="spellStart"/>
      <w:r w:rsidR="00FF6F83" w:rsidRPr="00D90D97">
        <w:rPr>
          <w:sz w:val="28"/>
          <w:szCs w:val="28"/>
          <w:lang w:val="uk-UA"/>
        </w:rPr>
        <w:t>м.Рахів</w:t>
      </w:r>
      <w:proofErr w:type="spellEnd"/>
      <w:r w:rsidR="00FF6F83" w:rsidRPr="00D90D97">
        <w:rPr>
          <w:sz w:val="28"/>
          <w:szCs w:val="28"/>
          <w:lang w:val="uk-UA"/>
        </w:rPr>
        <w:t>;</w:t>
      </w:r>
    </w:p>
    <w:p w:rsidR="00FF6F83" w:rsidRPr="00D90D97" w:rsidRDefault="00773995" w:rsidP="00773995">
      <w:pPr>
        <w:jc w:val="both"/>
        <w:rPr>
          <w:sz w:val="28"/>
          <w:szCs w:val="28"/>
          <w:lang w:val="uk-UA"/>
        </w:rPr>
      </w:pPr>
      <w:r>
        <w:rPr>
          <w:sz w:val="28"/>
          <w:szCs w:val="28"/>
          <w:lang w:val="uk-UA"/>
        </w:rPr>
        <w:t xml:space="preserve">- Свалявський район 2: урочище Ділки біля </w:t>
      </w:r>
      <w:proofErr w:type="spellStart"/>
      <w:r>
        <w:rPr>
          <w:sz w:val="28"/>
          <w:szCs w:val="28"/>
          <w:lang w:val="uk-UA"/>
        </w:rPr>
        <w:t>с.Березники</w:t>
      </w:r>
      <w:proofErr w:type="spellEnd"/>
      <w:r>
        <w:rPr>
          <w:sz w:val="28"/>
          <w:szCs w:val="28"/>
          <w:lang w:val="uk-UA"/>
        </w:rPr>
        <w:t xml:space="preserve">; урочище </w:t>
      </w:r>
      <w:proofErr w:type="spellStart"/>
      <w:r>
        <w:rPr>
          <w:sz w:val="28"/>
          <w:szCs w:val="28"/>
          <w:lang w:val="uk-UA"/>
        </w:rPr>
        <w:t>Клиначів</w:t>
      </w:r>
      <w:proofErr w:type="spellEnd"/>
      <w:r>
        <w:rPr>
          <w:sz w:val="28"/>
          <w:szCs w:val="28"/>
          <w:lang w:val="uk-UA"/>
        </w:rPr>
        <w:t xml:space="preserve"> кут</w:t>
      </w:r>
      <w:r w:rsidR="00FF6F83" w:rsidRPr="00D90D97">
        <w:rPr>
          <w:sz w:val="28"/>
          <w:szCs w:val="28"/>
          <w:lang w:val="uk-UA"/>
        </w:rPr>
        <w:t xml:space="preserve"> біля </w:t>
      </w:r>
      <w:proofErr w:type="spellStart"/>
      <w:r w:rsidR="00FF6F83" w:rsidRPr="00D90D97">
        <w:rPr>
          <w:sz w:val="28"/>
          <w:szCs w:val="28"/>
          <w:lang w:val="uk-UA"/>
        </w:rPr>
        <w:t>с.Солочин</w:t>
      </w:r>
      <w:proofErr w:type="spellEnd"/>
      <w:r w:rsidR="00FF6F83" w:rsidRPr="00D90D97">
        <w:rPr>
          <w:sz w:val="28"/>
          <w:szCs w:val="28"/>
          <w:lang w:val="uk-UA"/>
        </w:rPr>
        <w:t>;</w:t>
      </w:r>
    </w:p>
    <w:p w:rsidR="00FF6F83" w:rsidRPr="00D90D97" w:rsidRDefault="00773995" w:rsidP="00773995">
      <w:pPr>
        <w:jc w:val="both"/>
        <w:rPr>
          <w:sz w:val="28"/>
          <w:szCs w:val="28"/>
          <w:lang w:val="uk-UA"/>
        </w:rPr>
      </w:pPr>
      <w:r>
        <w:rPr>
          <w:sz w:val="28"/>
          <w:szCs w:val="28"/>
          <w:lang w:val="uk-UA"/>
        </w:rPr>
        <w:t xml:space="preserve">- </w:t>
      </w:r>
      <w:r w:rsidR="00FF6F83" w:rsidRPr="00D90D97">
        <w:rPr>
          <w:sz w:val="28"/>
          <w:szCs w:val="28"/>
          <w:lang w:val="uk-UA"/>
        </w:rPr>
        <w:t xml:space="preserve">Тячівський район 4: </w:t>
      </w:r>
      <w:proofErr w:type="spellStart"/>
      <w:r>
        <w:rPr>
          <w:sz w:val="28"/>
          <w:szCs w:val="28"/>
          <w:lang w:val="uk-UA"/>
        </w:rPr>
        <w:t>Лопухівське</w:t>
      </w:r>
      <w:proofErr w:type="spellEnd"/>
      <w:r>
        <w:rPr>
          <w:sz w:val="28"/>
          <w:szCs w:val="28"/>
          <w:lang w:val="uk-UA"/>
        </w:rPr>
        <w:t xml:space="preserve"> лісництво; урочище </w:t>
      </w:r>
      <w:proofErr w:type="spellStart"/>
      <w:r>
        <w:rPr>
          <w:sz w:val="28"/>
          <w:szCs w:val="28"/>
          <w:lang w:val="uk-UA"/>
        </w:rPr>
        <w:t>Росишиця</w:t>
      </w:r>
      <w:proofErr w:type="spellEnd"/>
      <w:r w:rsidR="00FF6F83" w:rsidRPr="00D90D97">
        <w:rPr>
          <w:sz w:val="28"/>
          <w:szCs w:val="28"/>
          <w:lang w:val="uk-UA"/>
        </w:rPr>
        <w:t xml:space="preserve"> біля </w:t>
      </w:r>
      <w:proofErr w:type="spellStart"/>
      <w:r w:rsidR="00FF6F83" w:rsidRPr="00D90D97">
        <w:rPr>
          <w:sz w:val="28"/>
          <w:szCs w:val="28"/>
          <w:lang w:val="uk-UA"/>
        </w:rPr>
        <w:t>с.Нижня</w:t>
      </w:r>
      <w:proofErr w:type="spellEnd"/>
      <w:r w:rsidR="00FF6F83" w:rsidRPr="00D90D97">
        <w:rPr>
          <w:sz w:val="28"/>
          <w:szCs w:val="28"/>
          <w:lang w:val="uk-UA"/>
        </w:rPr>
        <w:t xml:space="preserve"> </w:t>
      </w:r>
      <w:proofErr w:type="spellStart"/>
      <w:r w:rsidR="00FF6F83" w:rsidRPr="00D90D97">
        <w:rPr>
          <w:sz w:val="28"/>
          <w:szCs w:val="28"/>
          <w:lang w:val="uk-UA"/>
        </w:rPr>
        <w:t>Апша</w:t>
      </w:r>
      <w:proofErr w:type="spellEnd"/>
      <w:r w:rsidR="00FF6F83" w:rsidRPr="00D90D97">
        <w:rPr>
          <w:sz w:val="28"/>
          <w:szCs w:val="28"/>
          <w:lang w:val="uk-UA"/>
        </w:rPr>
        <w:t>; Тячівська РО УТ</w:t>
      </w:r>
      <w:r>
        <w:rPr>
          <w:sz w:val="28"/>
          <w:szCs w:val="28"/>
          <w:lang w:val="uk-UA"/>
        </w:rPr>
        <w:t xml:space="preserve">МР біля </w:t>
      </w:r>
      <w:proofErr w:type="spellStart"/>
      <w:r>
        <w:rPr>
          <w:sz w:val="28"/>
          <w:szCs w:val="28"/>
          <w:lang w:val="uk-UA"/>
        </w:rPr>
        <w:t>с.Широкий</w:t>
      </w:r>
      <w:proofErr w:type="spellEnd"/>
      <w:r>
        <w:rPr>
          <w:sz w:val="28"/>
          <w:szCs w:val="28"/>
          <w:lang w:val="uk-UA"/>
        </w:rPr>
        <w:t xml:space="preserve"> Луг; урочище </w:t>
      </w:r>
      <w:proofErr w:type="spellStart"/>
      <w:r>
        <w:rPr>
          <w:sz w:val="28"/>
          <w:szCs w:val="28"/>
          <w:lang w:val="uk-UA"/>
        </w:rPr>
        <w:t>Яновець</w:t>
      </w:r>
      <w:proofErr w:type="spellEnd"/>
      <w:r w:rsidR="00FF6F83" w:rsidRPr="00D90D97">
        <w:rPr>
          <w:sz w:val="28"/>
          <w:szCs w:val="28"/>
          <w:lang w:val="uk-UA"/>
        </w:rPr>
        <w:t xml:space="preserve"> </w:t>
      </w:r>
      <w:proofErr w:type="spellStart"/>
      <w:r w:rsidR="00FF6F83" w:rsidRPr="00D90D97">
        <w:rPr>
          <w:sz w:val="28"/>
          <w:szCs w:val="28"/>
          <w:lang w:val="uk-UA"/>
        </w:rPr>
        <w:t>Мокрянське</w:t>
      </w:r>
      <w:proofErr w:type="spellEnd"/>
      <w:r w:rsidR="00FF6F83" w:rsidRPr="00D90D97">
        <w:rPr>
          <w:sz w:val="28"/>
          <w:szCs w:val="28"/>
          <w:lang w:val="uk-UA"/>
        </w:rPr>
        <w:t xml:space="preserve"> лісництво  </w:t>
      </w:r>
    </w:p>
    <w:p w:rsidR="00FF6F83" w:rsidRPr="00D90D97" w:rsidRDefault="00773995" w:rsidP="00773995">
      <w:pPr>
        <w:jc w:val="both"/>
        <w:rPr>
          <w:sz w:val="28"/>
          <w:szCs w:val="28"/>
          <w:lang w:val="uk-UA"/>
        </w:rPr>
      </w:pPr>
      <w:r>
        <w:rPr>
          <w:sz w:val="28"/>
          <w:szCs w:val="28"/>
          <w:lang w:val="uk-UA"/>
        </w:rPr>
        <w:t xml:space="preserve">Сказ кішки </w:t>
      </w:r>
      <w:proofErr w:type="spellStart"/>
      <w:r>
        <w:rPr>
          <w:sz w:val="28"/>
          <w:szCs w:val="28"/>
          <w:lang w:val="uk-UA"/>
        </w:rPr>
        <w:t>м.Ужгород</w:t>
      </w:r>
      <w:proofErr w:type="spellEnd"/>
      <w:r>
        <w:rPr>
          <w:sz w:val="28"/>
          <w:szCs w:val="28"/>
          <w:lang w:val="uk-UA"/>
        </w:rPr>
        <w:t xml:space="preserve">; </w:t>
      </w:r>
      <w:r w:rsidR="00FF6F83" w:rsidRPr="00D90D97">
        <w:rPr>
          <w:sz w:val="28"/>
          <w:szCs w:val="28"/>
          <w:lang w:val="uk-UA"/>
        </w:rPr>
        <w:t xml:space="preserve">сказ собаки </w:t>
      </w:r>
      <w:proofErr w:type="spellStart"/>
      <w:r w:rsidR="00FF6F83" w:rsidRPr="00D90D97">
        <w:rPr>
          <w:sz w:val="28"/>
          <w:szCs w:val="28"/>
          <w:lang w:val="uk-UA"/>
        </w:rPr>
        <w:t>м.Виноградів</w:t>
      </w:r>
      <w:proofErr w:type="spellEnd"/>
      <w:r w:rsidR="00FF6F83" w:rsidRPr="00D90D97">
        <w:rPr>
          <w:sz w:val="28"/>
          <w:szCs w:val="28"/>
          <w:lang w:val="uk-UA"/>
        </w:rPr>
        <w:t xml:space="preserve"> </w:t>
      </w:r>
    </w:p>
    <w:p w:rsidR="00FF6F83" w:rsidRPr="00773995" w:rsidRDefault="00773995" w:rsidP="00FF6F83">
      <w:pPr>
        <w:jc w:val="both"/>
        <w:rPr>
          <w:b/>
          <w:i/>
          <w:sz w:val="28"/>
          <w:szCs w:val="28"/>
          <w:lang w:val="uk-UA"/>
        </w:rPr>
      </w:pPr>
      <w:r w:rsidRPr="00773995">
        <w:rPr>
          <w:b/>
          <w:i/>
          <w:sz w:val="28"/>
          <w:szCs w:val="28"/>
          <w:lang w:val="uk-UA"/>
        </w:rPr>
        <w:t>Епізоотичний стан за 2018 рік щодо</w:t>
      </w:r>
      <w:r w:rsidR="00FF6F83" w:rsidRPr="00773995">
        <w:rPr>
          <w:b/>
          <w:i/>
          <w:sz w:val="28"/>
          <w:szCs w:val="28"/>
          <w:lang w:val="uk-UA"/>
        </w:rPr>
        <w:t xml:space="preserve"> трихінельозу</w:t>
      </w:r>
    </w:p>
    <w:p w:rsidR="00FF6F83" w:rsidRPr="00D90D97" w:rsidRDefault="00FF6F83" w:rsidP="00773995">
      <w:pPr>
        <w:jc w:val="both"/>
        <w:rPr>
          <w:sz w:val="28"/>
          <w:szCs w:val="28"/>
          <w:lang w:val="uk-UA"/>
        </w:rPr>
      </w:pPr>
      <w:r w:rsidRPr="00D90D97">
        <w:rPr>
          <w:sz w:val="28"/>
          <w:szCs w:val="28"/>
          <w:lang w:val="uk-UA"/>
        </w:rPr>
        <w:t xml:space="preserve">Ще при моніторингових дослідженнях </w:t>
      </w:r>
      <w:proofErr w:type="spellStart"/>
      <w:r w:rsidRPr="00D90D97">
        <w:rPr>
          <w:sz w:val="28"/>
          <w:szCs w:val="28"/>
          <w:lang w:val="uk-UA"/>
        </w:rPr>
        <w:t>патматеріалів</w:t>
      </w:r>
      <w:proofErr w:type="spellEnd"/>
      <w:r w:rsidRPr="00D90D97">
        <w:rPr>
          <w:sz w:val="28"/>
          <w:szCs w:val="28"/>
          <w:lang w:val="uk-UA"/>
        </w:rPr>
        <w:t>, взятих від відстріляних лисиць, виявлено в 2 пробах м'я</w:t>
      </w:r>
      <w:r w:rsidR="00773995">
        <w:rPr>
          <w:sz w:val="28"/>
          <w:szCs w:val="28"/>
          <w:lang w:val="uk-UA"/>
        </w:rPr>
        <w:t xml:space="preserve">зів личинки трихінел - урочище </w:t>
      </w:r>
      <w:proofErr w:type="spellStart"/>
      <w:r w:rsidR="00773995">
        <w:rPr>
          <w:sz w:val="28"/>
          <w:szCs w:val="28"/>
          <w:lang w:val="uk-UA"/>
        </w:rPr>
        <w:t>Каналей</w:t>
      </w:r>
      <w:proofErr w:type="spellEnd"/>
      <w:r w:rsidRPr="00D90D97">
        <w:rPr>
          <w:sz w:val="28"/>
          <w:szCs w:val="28"/>
          <w:lang w:val="uk-UA"/>
        </w:rPr>
        <w:t xml:space="preserve"> поблизу </w:t>
      </w:r>
      <w:proofErr w:type="spellStart"/>
      <w:r w:rsidRPr="00D90D97">
        <w:rPr>
          <w:sz w:val="28"/>
          <w:szCs w:val="28"/>
          <w:lang w:val="uk-UA"/>
        </w:rPr>
        <w:t>с.Туря</w:t>
      </w:r>
      <w:proofErr w:type="spellEnd"/>
      <w:r w:rsidRPr="00D90D97">
        <w:rPr>
          <w:sz w:val="28"/>
          <w:szCs w:val="28"/>
          <w:lang w:val="uk-UA"/>
        </w:rPr>
        <w:t xml:space="preserve"> </w:t>
      </w:r>
      <w:proofErr w:type="spellStart"/>
      <w:r w:rsidRPr="00D90D97">
        <w:rPr>
          <w:sz w:val="28"/>
          <w:szCs w:val="28"/>
          <w:lang w:val="uk-UA"/>
        </w:rPr>
        <w:t>Ремети</w:t>
      </w:r>
      <w:proofErr w:type="spellEnd"/>
      <w:r w:rsidRPr="00D90D97">
        <w:rPr>
          <w:sz w:val="28"/>
          <w:szCs w:val="28"/>
          <w:lang w:val="uk-UA"/>
        </w:rPr>
        <w:t xml:space="preserve"> </w:t>
      </w:r>
      <w:proofErr w:type="spellStart"/>
      <w:r w:rsidRPr="00D90D97">
        <w:rPr>
          <w:sz w:val="28"/>
          <w:szCs w:val="28"/>
          <w:lang w:val="uk-UA"/>
        </w:rPr>
        <w:t>П</w:t>
      </w:r>
      <w:r w:rsidR="00773995">
        <w:rPr>
          <w:sz w:val="28"/>
          <w:szCs w:val="28"/>
          <w:lang w:val="uk-UA"/>
        </w:rPr>
        <w:t>еречинського</w:t>
      </w:r>
      <w:proofErr w:type="spellEnd"/>
      <w:r w:rsidR="00773995">
        <w:rPr>
          <w:sz w:val="28"/>
          <w:szCs w:val="28"/>
          <w:lang w:val="uk-UA"/>
        </w:rPr>
        <w:t xml:space="preserve"> району та урочище </w:t>
      </w:r>
      <w:proofErr w:type="spellStart"/>
      <w:r w:rsidR="00773995">
        <w:rPr>
          <w:sz w:val="28"/>
          <w:szCs w:val="28"/>
          <w:lang w:val="uk-UA"/>
        </w:rPr>
        <w:t>Косматець</w:t>
      </w:r>
      <w:proofErr w:type="spellEnd"/>
      <w:r w:rsidR="00773995">
        <w:rPr>
          <w:sz w:val="28"/>
          <w:szCs w:val="28"/>
          <w:lang w:val="uk-UA"/>
        </w:rPr>
        <w:t xml:space="preserve"> біля смт. </w:t>
      </w:r>
      <w:proofErr w:type="spellStart"/>
      <w:r w:rsidR="00773995">
        <w:rPr>
          <w:sz w:val="28"/>
          <w:szCs w:val="28"/>
          <w:lang w:val="uk-UA"/>
        </w:rPr>
        <w:t>В.Березний</w:t>
      </w:r>
      <w:proofErr w:type="spellEnd"/>
      <w:r w:rsidR="00773995">
        <w:rPr>
          <w:sz w:val="28"/>
          <w:szCs w:val="28"/>
          <w:lang w:val="uk-UA"/>
        </w:rPr>
        <w:t xml:space="preserve">. В урочищі </w:t>
      </w:r>
      <w:proofErr w:type="spellStart"/>
      <w:r w:rsidR="00773995">
        <w:rPr>
          <w:sz w:val="28"/>
          <w:szCs w:val="28"/>
          <w:lang w:val="uk-UA"/>
        </w:rPr>
        <w:t>Каналей</w:t>
      </w:r>
      <w:proofErr w:type="spellEnd"/>
      <w:r w:rsidRPr="00D90D97">
        <w:rPr>
          <w:sz w:val="28"/>
          <w:szCs w:val="28"/>
          <w:lang w:val="uk-UA"/>
        </w:rPr>
        <w:t xml:space="preserve"> поблизу </w:t>
      </w:r>
      <w:proofErr w:type="spellStart"/>
      <w:r w:rsidRPr="00D90D97">
        <w:rPr>
          <w:sz w:val="28"/>
          <w:szCs w:val="28"/>
          <w:lang w:val="uk-UA"/>
        </w:rPr>
        <w:t>с.Тур</w:t>
      </w:r>
      <w:proofErr w:type="spellEnd"/>
      <w:r w:rsidR="00773995">
        <w:rPr>
          <w:sz w:val="28"/>
          <w:szCs w:val="28"/>
          <w:lang w:val="en-US"/>
        </w:rPr>
        <w:t>’</w:t>
      </w:r>
      <w:r w:rsidRPr="00D90D97">
        <w:rPr>
          <w:sz w:val="28"/>
          <w:szCs w:val="28"/>
          <w:lang w:val="uk-UA"/>
        </w:rPr>
        <w:t xml:space="preserve">я </w:t>
      </w:r>
      <w:proofErr w:type="spellStart"/>
      <w:r w:rsidRPr="00D90D97">
        <w:rPr>
          <w:sz w:val="28"/>
          <w:szCs w:val="28"/>
          <w:lang w:val="uk-UA"/>
        </w:rPr>
        <w:t>Ремети</w:t>
      </w:r>
      <w:proofErr w:type="spellEnd"/>
      <w:r w:rsidRPr="00D90D97">
        <w:rPr>
          <w:sz w:val="28"/>
          <w:szCs w:val="28"/>
          <w:lang w:val="uk-UA"/>
        </w:rPr>
        <w:t xml:space="preserve"> </w:t>
      </w:r>
      <w:proofErr w:type="spellStart"/>
      <w:r w:rsidRPr="00D90D97">
        <w:rPr>
          <w:sz w:val="28"/>
          <w:szCs w:val="28"/>
          <w:lang w:val="uk-UA"/>
        </w:rPr>
        <w:t>Перечинського</w:t>
      </w:r>
      <w:proofErr w:type="spellEnd"/>
      <w:r w:rsidRPr="00D90D97">
        <w:rPr>
          <w:sz w:val="28"/>
          <w:szCs w:val="28"/>
          <w:lang w:val="uk-UA"/>
        </w:rPr>
        <w:t xml:space="preserve"> району після оголошення неблагополучного пункту проведено відстріл ще 7 голів лисиць, в м'язах яких личинок трихінел не виявлено.</w:t>
      </w:r>
    </w:p>
    <w:p w:rsidR="00FF6F83" w:rsidRPr="00773995" w:rsidRDefault="00773995" w:rsidP="00FF6F83">
      <w:pPr>
        <w:jc w:val="both"/>
        <w:rPr>
          <w:b/>
          <w:i/>
          <w:sz w:val="28"/>
          <w:szCs w:val="28"/>
          <w:lang w:val="uk-UA"/>
        </w:rPr>
      </w:pPr>
      <w:r w:rsidRPr="00773995">
        <w:rPr>
          <w:b/>
          <w:i/>
          <w:sz w:val="28"/>
          <w:szCs w:val="28"/>
          <w:lang w:val="uk-UA"/>
        </w:rPr>
        <w:t>Проведені заходи у н/п щодо</w:t>
      </w:r>
      <w:r w:rsidR="00FF6F83" w:rsidRPr="00773995">
        <w:rPr>
          <w:b/>
          <w:i/>
          <w:sz w:val="28"/>
          <w:szCs w:val="28"/>
          <w:lang w:val="uk-UA"/>
        </w:rPr>
        <w:t xml:space="preserve"> АЧС серед диких свиней</w:t>
      </w:r>
    </w:p>
    <w:p w:rsidR="00FF6F83" w:rsidRPr="00D90D97" w:rsidRDefault="00773995" w:rsidP="00773995">
      <w:pPr>
        <w:jc w:val="both"/>
        <w:rPr>
          <w:sz w:val="28"/>
          <w:szCs w:val="28"/>
          <w:lang w:val="uk-UA"/>
        </w:rPr>
      </w:pPr>
      <w:r>
        <w:rPr>
          <w:sz w:val="28"/>
          <w:szCs w:val="28"/>
          <w:lang w:val="uk-UA"/>
        </w:rPr>
        <w:t xml:space="preserve">Загалом </w:t>
      </w:r>
      <w:r w:rsidR="00FF6F83" w:rsidRPr="00D90D97">
        <w:rPr>
          <w:sz w:val="28"/>
          <w:szCs w:val="28"/>
          <w:lang w:val="uk-UA"/>
        </w:rPr>
        <w:t xml:space="preserve">з початку 2018 року в 11 неблагополучних пунктах знищено 30 голів диких свиней, проведено дезінфекцію 30 об’єктів загальною площею </w:t>
      </w:r>
      <w:smartTag w:uri="urn:schemas-microsoft-com:office:smarttags" w:element="metricconverter">
        <w:smartTagPr>
          <w:attr w:name="ProductID" w:val="1020 м2"/>
        </w:smartTagPr>
        <w:r w:rsidR="00FF6F83" w:rsidRPr="00D90D97">
          <w:rPr>
            <w:sz w:val="28"/>
            <w:szCs w:val="28"/>
            <w:lang w:val="uk-UA"/>
          </w:rPr>
          <w:t>1020 м2</w:t>
        </w:r>
      </w:smartTag>
      <w:r w:rsidR="00FF6F83" w:rsidRPr="00D90D97">
        <w:rPr>
          <w:sz w:val="28"/>
          <w:szCs w:val="28"/>
          <w:lang w:val="uk-UA"/>
        </w:rPr>
        <w:t>,</w:t>
      </w:r>
      <w:r>
        <w:rPr>
          <w:sz w:val="28"/>
          <w:szCs w:val="28"/>
          <w:lang w:val="uk-UA"/>
        </w:rPr>
        <w:t xml:space="preserve"> проведено клінічних обстежень у 31 населеному пункті, що </w:t>
      </w:r>
      <w:r w:rsidR="00FF6F83" w:rsidRPr="00D90D97">
        <w:rPr>
          <w:sz w:val="28"/>
          <w:szCs w:val="28"/>
          <w:lang w:val="uk-UA"/>
        </w:rPr>
        <w:t xml:space="preserve"> ввійшли в зону нагл</w:t>
      </w:r>
      <w:r>
        <w:rPr>
          <w:sz w:val="28"/>
          <w:szCs w:val="28"/>
          <w:lang w:val="uk-UA"/>
        </w:rPr>
        <w:t>яду біля епізоотичних осередків, де знаходилось 9408 голів</w:t>
      </w:r>
      <w:r w:rsidR="00FF6F83" w:rsidRPr="00D90D97">
        <w:rPr>
          <w:sz w:val="28"/>
          <w:szCs w:val="28"/>
          <w:lang w:val="uk-UA"/>
        </w:rPr>
        <w:t xml:space="preserve"> клінічно здорових свиней.</w:t>
      </w:r>
    </w:p>
    <w:p w:rsidR="00FF6F83" w:rsidRPr="00773995" w:rsidRDefault="00773995" w:rsidP="00FF6F83">
      <w:pPr>
        <w:jc w:val="both"/>
        <w:rPr>
          <w:b/>
          <w:i/>
          <w:sz w:val="28"/>
          <w:szCs w:val="28"/>
          <w:lang w:val="uk-UA"/>
        </w:rPr>
      </w:pPr>
      <w:r w:rsidRPr="00773995">
        <w:rPr>
          <w:b/>
          <w:i/>
          <w:sz w:val="28"/>
          <w:szCs w:val="28"/>
          <w:lang w:val="uk-UA"/>
        </w:rPr>
        <w:t>Заходи у н/п щодо</w:t>
      </w:r>
      <w:r w:rsidR="00FF6F83" w:rsidRPr="00773995">
        <w:rPr>
          <w:b/>
          <w:i/>
          <w:sz w:val="28"/>
          <w:szCs w:val="28"/>
          <w:lang w:val="uk-UA"/>
        </w:rPr>
        <w:t xml:space="preserve"> сказу</w:t>
      </w:r>
    </w:p>
    <w:p w:rsidR="00FF6F83" w:rsidRPr="00D90D97" w:rsidRDefault="00FF6F83" w:rsidP="00773995">
      <w:pPr>
        <w:jc w:val="both"/>
        <w:rPr>
          <w:sz w:val="28"/>
          <w:szCs w:val="28"/>
          <w:lang w:val="uk-UA"/>
        </w:rPr>
      </w:pPr>
      <w:r w:rsidRPr="00D90D97">
        <w:rPr>
          <w:sz w:val="28"/>
          <w:szCs w:val="28"/>
          <w:lang w:val="uk-UA"/>
        </w:rPr>
        <w:t>Проведені клінічні обстеження населених пунктів загрозливих зон, під час яких клініч</w:t>
      </w:r>
      <w:r w:rsidR="00773995">
        <w:rPr>
          <w:sz w:val="28"/>
          <w:szCs w:val="28"/>
          <w:lang w:val="uk-UA"/>
        </w:rPr>
        <w:t>но хворих тварин чи підозрілих у</w:t>
      </w:r>
      <w:r w:rsidRPr="00D90D97">
        <w:rPr>
          <w:sz w:val="28"/>
          <w:szCs w:val="28"/>
          <w:lang w:val="uk-UA"/>
        </w:rPr>
        <w:t xml:space="preserve"> захворюванні на сказ не виявлено.</w:t>
      </w:r>
      <w:r w:rsidR="00773995">
        <w:rPr>
          <w:sz w:val="28"/>
          <w:szCs w:val="28"/>
          <w:lang w:val="uk-UA"/>
        </w:rPr>
        <w:t xml:space="preserve"> У </w:t>
      </w:r>
      <w:r w:rsidRPr="00D90D97">
        <w:rPr>
          <w:sz w:val="28"/>
          <w:szCs w:val="28"/>
          <w:lang w:val="uk-UA"/>
        </w:rPr>
        <w:t xml:space="preserve"> загрозливих зонах навколо виявлених випадків сказу серед лисиць, собаки, кота проведено вакцинацію 4393 голів собак, 1212 голів котів та 14 голів ВРХ. </w:t>
      </w:r>
    </w:p>
    <w:p w:rsidR="00FF6F83" w:rsidRPr="00773995" w:rsidRDefault="00FF6F83" w:rsidP="00FF6F83">
      <w:pPr>
        <w:jc w:val="both"/>
        <w:rPr>
          <w:b/>
          <w:i/>
          <w:sz w:val="28"/>
          <w:szCs w:val="28"/>
          <w:lang w:val="uk-UA"/>
        </w:rPr>
      </w:pPr>
      <w:r w:rsidRPr="00773995">
        <w:rPr>
          <w:b/>
          <w:i/>
          <w:sz w:val="28"/>
          <w:szCs w:val="28"/>
          <w:lang w:val="uk-UA"/>
        </w:rPr>
        <w:t>Проведення депопуляції на території області</w:t>
      </w:r>
    </w:p>
    <w:p w:rsidR="00FF6F83" w:rsidRPr="00D90D97" w:rsidRDefault="00FF6F83" w:rsidP="00773995">
      <w:pPr>
        <w:jc w:val="both"/>
        <w:rPr>
          <w:sz w:val="28"/>
          <w:szCs w:val="28"/>
          <w:lang w:val="uk-UA"/>
        </w:rPr>
      </w:pPr>
      <w:r w:rsidRPr="00D90D97">
        <w:rPr>
          <w:sz w:val="28"/>
          <w:szCs w:val="28"/>
          <w:lang w:val="uk-UA"/>
        </w:rPr>
        <w:t>Відповідно</w:t>
      </w:r>
      <w:r w:rsidR="00773995">
        <w:rPr>
          <w:sz w:val="28"/>
          <w:szCs w:val="28"/>
          <w:lang w:val="uk-UA"/>
        </w:rPr>
        <w:t xml:space="preserve"> до</w:t>
      </w:r>
      <w:r w:rsidRPr="00D90D97">
        <w:rPr>
          <w:sz w:val="28"/>
          <w:szCs w:val="28"/>
          <w:lang w:val="uk-UA"/>
        </w:rPr>
        <w:t xml:space="preserve"> рішення ДНПК при Закарпатській області від 28.03.2018р. проведення депопуляції продовжено до кінця 2018 року. Згідно </w:t>
      </w:r>
      <w:r w:rsidR="00773995">
        <w:rPr>
          <w:sz w:val="28"/>
          <w:szCs w:val="28"/>
          <w:lang w:val="uk-UA"/>
        </w:rPr>
        <w:t>з проведеною</w:t>
      </w:r>
      <w:r w:rsidR="00773995" w:rsidRPr="00773995">
        <w:rPr>
          <w:sz w:val="28"/>
          <w:szCs w:val="28"/>
          <w:lang w:val="uk-UA"/>
        </w:rPr>
        <w:t xml:space="preserve"> </w:t>
      </w:r>
      <w:r w:rsidR="00773995">
        <w:rPr>
          <w:sz w:val="28"/>
          <w:szCs w:val="28"/>
          <w:lang w:val="uk-UA"/>
        </w:rPr>
        <w:t>у</w:t>
      </w:r>
      <w:r w:rsidR="00773995" w:rsidRPr="00D90D97">
        <w:rPr>
          <w:sz w:val="28"/>
          <w:szCs w:val="28"/>
          <w:lang w:val="uk-UA"/>
        </w:rPr>
        <w:t xml:space="preserve"> лютому 2018 року</w:t>
      </w:r>
      <w:r w:rsidR="00773995">
        <w:rPr>
          <w:sz w:val="28"/>
          <w:szCs w:val="28"/>
          <w:lang w:val="uk-UA"/>
        </w:rPr>
        <w:t xml:space="preserve"> таксацією, </w:t>
      </w:r>
      <w:r w:rsidRPr="00D90D97">
        <w:rPr>
          <w:sz w:val="28"/>
          <w:szCs w:val="28"/>
          <w:lang w:val="uk-UA"/>
        </w:rPr>
        <w:t>на території області числиться близько 3600 голів диких свиней (4800</w:t>
      </w:r>
      <w:r w:rsidR="00773995">
        <w:rPr>
          <w:sz w:val="28"/>
          <w:szCs w:val="28"/>
          <w:lang w:val="uk-UA"/>
        </w:rPr>
        <w:t xml:space="preserve"> -</w:t>
      </w:r>
      <w:r w:rsidRPr="00D90D97">
        <w:rPr>
          <w:sz w:val="28"/>
          <w:szCs w:val="28"/>
          <w:lang w:val="uk-UA"/>
        </w:rPr>
        <w:t xml:space="preserve"> в лютому 2017р.). Станом на 31.12.2018р. в області було </w:t>
      </w:r>
      <w:proofErr w:type="spellStart"/>
      <w:r w:rsidRPr="00D90D97">
        <w:rPr>
          <w:sz w:val="28"/>
          <w:szCs w:val="28"/>
          <w:lang w:val="uk-UA"/>
        </w:rPr>
        <w:t>впольовано</w:t>
      </w:r>
      <w:proofErr w:type="spellEnd"/>
      <w:r w:rsidRPr="00D90D97">
        <w:rPr>
          <w:sz w:val="28"/>
          <w:szCs w:val="28"/>
          <w:lang w:val="uk-UA"/>
        </w:rPr>
        <w:t xml:space="preserve"> 290 голів диких свиней та знайдено 8 трупів. Від впольованих диких свиней відібрано та досліджено 261 проб </w:t>
      </w:r>
      <w:proofErr w:type="spellStart"/>
      <w:r w:rsidRPr="00D90D97">
        <w:rPr>
          <w:sz w:val="28"/>
          <w:szCs w:val="28"/>
          <w:lang w:val="uk-UA"/>
        </w:rPr>
        <w:t>патматеріалу</w:t>
      </w:r>
      <w:proofErr w:type="spellEnd"/>
      <w:r w:rsidRPr="00D90D97">
        <w:rPr>
          <w:sz w:val="28"/>
          <w:szCs w:val="28"/>
          <w:lang w:val="uk-UA"/>
        </w:rPr>
        <w:t xml:space="preserve"> та 7 від трупів диких свиней. При лабораторних дослідженнях виявлено 9 позитивних у відстріляних та 3 у знайдених трупів. </w:t>
      </w:r>
    </w:p>
    <w:p w:rsidR="00FF6F83" w:rsidRPr="00773995" w:rsidRDefault="00FF6F83" w:rsidP="00FF6F83">
      <w:pPr>
        <w:jc w:val="both"/>
        <w:rPr>
          <w:b/>
          <w:i/>
          <w:sz w:val="28"/>
          <w:szCs w:val="28"/>
          <w:lang w:val="uk-UA"/>
        </w:rPr>
      </w:pPr>
      <w:r w:rsidRPr="00773995">
        <w:rPr>
          <w:b/>
          <w:i/>
          <w:sz w:val="28"/>
          <w:szCs w:val="28"/>
          <w:lang w:val="uk-UA"/>
        </w:rPr>
        <w:t>Профілактика сказу</w:t>
      </w:r>
    </w:p>
    <w:p w:rsidR="00FF6F83" w:rsidRPr="00D90D97" w:rsidRDefault="00FF6F83" w:rsidP="00773995">
      <w:pPr>
        <w:jc w:val="both"/>
        <w:rPr>
          <w:sz w:val="28"/>
          <w:szCs w:val="28"/>
          <w:lang w:val="uk-UA"/>
        </w:rPr>
      </w:pPr>
      <w:r w:rsidRPr="00D90D97">
        <w:rPr>
          <w:sz w:val="28"/>
          <w:szCs w:val="28"/>
          <w:lang w:val="uk-UA"/>
        </w:rPr>
        <w:t xml:space="preserve">Відповідно </w:t>
      </w:r>
      <w:r w:rsidR="00773995">
        <w:rPr>
          <w:sz w:val="28"/>
          <w:szCs w:val="28"/>
          <w:lang w:val="uk-UA"/>
        </w:rPr>
        <w:t xml:space="preserve">до </w:t>
      </w:r>
      <w:r w:rsidRPr="00D90D97">
        <w:rPr>
          <w:sz w:val="28"/>
          <w:szCs w:val="28"/>
          <w:lang w:val="uk-UA"/>
        </w:rPr>
        <w:t>міжнародної угоди між Польщею та Україною про здійснення</w:t>
      </w:r>
      <w:r w:rsidR="00773995">
        <w:rPr>
          <w:sz w:val="28"/>
          <w:szCs w:val="28"/>
          <w:lang w:val="uk-UA"/>
        </w:rPr>
        <w:t xml:space="preserve"> </w:t>
      </w:r>
      <w:proofErr w:type="spellStart"/>
      <w:r w:rsidR="00773995">
        <w:rPr>
          <w:sz w:val="28"/>
          <w:szCs w:val="28"/>
          <w:lang w:val="uk-UA"/>
        </w:rPr>
        <w:t>антирабічних</w:t>
      </w:r>
      <w:proofErr w:type="spellEnd"/>
      <w:r w:rsidR="00773995">
        <w:rPr>
          <w:sz w:val="28"/>
          <w:szCs w:val="28"/>
          <w:lang w:val="uk-UA"/>
        </w:rPr>
        <w:t xml:space="preserve"> заходів щодо сказу в Україні у</w:t>
      </w:r>
      <w:r w:rsidRPr="00D90D97">
        <w:rPr>
          <w:sz w:val="28"/>
          <w:szCs w:val="28"/>
          <w:lang w:val="uk-UA"/>
        </w:rPr>
        <w:t xml:space="preserve"> грудні частково проведено кампанію з пероральної вакцинації диких м'ясоїдних тварин на території </w:t>
      </w:r>
      <w:proofErr w:type="spellStart"/>
      <w:r w:rsidRPr="00D90D97">
        <w:rPr>
          <w:sz w:val="28"/>
          <w:szCs w:val="28"/>
          <w:lang w:val="uk-UA"/>
        </w:rPr>
        <w:t>Воловецького</w:t>
      </w:r>
      <w:proofErr w:type="spellEnd"/>
      <w:r w:rsidRPr="00D90D97">
        <w:rPr>
          <w:sz w:val="28"/>
          <w:szCs w:val="28"/>
          <w:lang w:val="uk-UA"/>
        </w:rPr>
        <w:t xml:space="preserve"> та Свалявського районів методом розповсюдження</w:t>
      </w:r>
      <w:r w:rsidR="00773995">
        <w:rPr>
          <w:sz w:val="28"/>
          <w:szCs w:val="28"/>
          <w:lang w:val="uk-UA"/>
        </w:rPr>
        <w:t xml:space="preserve"> вакцини</w:t>
      </w:r>
      <w:r w:rsidRPr="00D90D97">
        <w:rPr>
          <w:sz w:val="28"/>
          <w:szCs w:val="28"/>
          <w:lang w:val="uk-UA"/>
        </w:rPr>
        <w:t xml:space="preserve"> із авіатранспорту. </w:t>
      </w:r>
      <w:r w:rsidR="00773995">
        <w:rPr>
          <w:sz w:val="28"/>
          <w:szCs w:val="28"/>
          <w:lang w:val="uk-UA"/>
        </w:rPr>
        <w:t xml:space="preserve">Загалом </w:t>
      </w:r>
      <w:r w:rsidRPr="00D90D97">
        <w:rPr>
          <w:sz w:val="28"/>
          <w:szCs w:val="28"/>
          <w:lang w:val="uk-UA"/>
        </w:rPr>
        <w:t xml:space="preserve"> розповсюджено 10472 доз вакцини Brovarabis-VRG. </w:t>
      </w:r>
    </w:p>
    <w:p w:rsidR="00FF6F83" w:rsidRPr="00773995" w:rsidRDefault="00FF6F83" w:rsidP="00FF6F83">
      <w:pPr>
        <w:jc w:val="both"/>
        <w:rPr>
          <w:b/>
          <w:i/>
          <w:sz w:val="28"/>
          <w:szCs w:val="28"/>
          <w:lang w:val="uk-UA"/>
        </w:rPr>
      </w:pPr>
      <w:r w:rsidRPr="00773995">
        <w:rPr>
          <w:b/>
          <w:i/>
          <w:sz w:val="28"/>
          <w:szCs w:val="28"/>
          <w:lang w:val="uk-UA"/>
        </w:rPr>
        <w:t>Виконання плану протиепізоотичних заходів за 2018 рік</w:t>
      </w:r>
    </w:p>
    <w:p w:rsidR="00FF6F83" w:rsidRPr="00D90D97" w:rsidRDefault="00FF6F83" w:rsidP="00773995">
      <w:pPr>
        <w:jc w:val="both"/>
        <w:rPr>
          <w:sz w:val="28"/>
          <w:szCs w:val="28"/>
          <w:lang w:val="uk-UA"/>
        </w:rPr>
      </w:pPr>
      <w:r w:rsidRPr="00D90D97">
        <w:rPr>
          <w:sz w:val="28"/>
          <w:szCs w:val="28"/>
          <w:lang w:val="uk-UA"/>
        </w:rPr>
        <w:t>З різних причин план протиепізоотичних заходів за 2018 рік виконано частково.</w:t>
      </w:r>
      <w:r w:rsidR="00773995">
        <w:rPr>
          <w:sz w:val="28"/>
          <w:szCs w:val="28"/>
          <w:lang w:val="uk-UA"/>
        </w:rPr>
        <w:t xml:space="preserve"> </w:t>
      </w:r>
      <w:r w:rsidRPr="00D90D97">
        <w:rPr>
          <w:sz w:val="28"/>
          <w:szCs w:val="28"/>
          <w:lang w:val="uk-UA"/>
        </w:rPr>
        <w:t xml:space="preserve">Із 55 планових діагностичних досліджень </w:t>
      </w:r>
      <w:r w:rsidRPr="00D90D97">
        <w:rPr>
          <w:b/>
          <w:bCs/>
          <w:sz w:val="28"/>
          <w:szCs w:val="28"/>
          <w:lang w:val="uk-UA"/>
        </w:rPr>
        <w:t>не виконано 7</w:t>
      </w:r>
      <w:r w:rsidRPr="00D90D97">
        <w:rPr>
          <w:sz w:val="28"/>
          <w:szCs w:val="28"/>
          <w:lang w:val="uk-UA"/>
        </w:rPr>
        <w:t xml:space="preserve"> показників:</w:t>
      </w:r>
    </w:p>
    <w:p w:rsidR="00FF6F83" w:rsidRPr="00D90D97" w:rsidRDefault="00773995" w:rsidP="00773995">
      <w:pPr>
        <w:jc w:val="both"/>
        <w:rPr>
          <w:sz w:val="28"/>
          <w:szCs w:val="28"/>
          <w:lang w:val="uk-UA"/>
        </w:rPr>
      </w:pPr>
      <w:r>
        <w:rPr>
          <w:sz w:val="28"/>
          <w:szCs w:val="28"/>
          <w:lang w:val="uk-UA"/>
        </w:rPr>
        <w:lastRenderedPageBreak/>
        <w:t xml:space="preserve">- </w:t>
      </w:r>
      <w:proofErr w:type="spellStart"/>
      <w:r w:rsidR="00FF6F83" w:rsidRPr="00D90D97">
        <w:rPr>
          <w:sz w:val="28"/>
          <w:szCs w:val="28"/>
          <w:lang w:val="uk-UA"/>
        </w:rPr>
        <w:t>Діктіокаульоз</w:t>
      </w:r>
      <w:proofErr w:type="spellEnd"/>
      <w:r w:rsidR="00FF6F83" w:rsidRPr="00D90D97">
        <w:rPr>
          <w:sz w:val="28"/>
          <w:szCs w:val="28"/>
          <w:lang w:val="uk-UA"/>
        </w:rPr>
        <w:t xml:space="preserve"> ВРХ план 1670 виконано 837 </w:t>
      </w:r>
      <w:r w:rsidR="00FF6F83" w:rsidRPr="00D90D97">
        <w:rPr>
          <w:b/>
          <w:bCs/>
          <w:sz w:val="28"/>
          <w:szCs w:val="28"/>
          <w:u w:val="single"/>
          <w:lang w:val="uk-UA"/>
        </w:rPr>
        <w:t>(постанова №75 від 14.02.2018)</w:t>
      </w:r>
    </w:p>
    <w:p w:rsidR="00FF6F83" w:rsidRPr="00D90D97" w:rsidRDefault="00773995" w:rsidP="00773995">
      <w:pPr>
        <w:jc w:val="both"/>
        <w:rPr>
          <w:sz w:val="28"/>
          <w:szCs w:val="28"/>
          <w:lang w:val="uk-UA"/>
        </w:rPr>
      </w:pPr>
      <w:r>
        <w:rPr>
          <w:sz w:val="28"/>
          <w:szCs w:val="28"/>
          <w:lang w:val="uk-UA"/>
        </w:rPr>
        <w:t xml:space="preserve">- </w:t>
      </w:r>
      <w:r w:rsidR="00FF6F83" w:rsidRPr="00D90D97">
        <w:rPr>
          <w:sz w:val="28"/>
          <w:szCs w:val="28"/>
          <w:lang w:val="uk-UA"/>
        </w:rPr>
        <w:t>Лейкоз ВРХ план 67920 виконано 67537 (зменшення поголів’я)</w:t>
      </w:r>
    </w:p>
    <w:p w:rsidR="00FF6F83" w:rsidRPr="00D90D97" w:rsidRDefault="00773995" w:rsidP="00773995">
      <w:pPr>
        <w:jc w:val="both"/>
        <w:rPr>
          <w:sz w:val="28"/>
          <w:szCs w:val="28"/>
          <w:lang w:val="uk-UA"/>
        </w:rPr>
      </w:pPr>
      <w:r>
        <w:rPr>
          <w:sz w:val="28"/>
          <w:szCs w:val="28"/>
          <w:lang w:val="uk-UA"/>
        </w:rPr>
        <w:t xml:space="preserve">- </w:t>
      </w:r>
      <w:r w:rsidR="00FF6F83" w:rsidRPr="00D90D97">
        <w:rPr>
          <w:sz w:val="28"/>
          <w:szCs w:val="28"/>
          <w:lang w:val="uk-UA"/>
        </w:rPr>
        <w:t>Бруцельоз ВРХ план 67920 виконано 67537 (зменшення поголів’я)</w:t>
      </w:r>
    </w:p>
    <w:p w:rsidR="00FF6F83" w:rsidRPr="00D90D97" w:rsidRDefault="00773995" w:rsidP="00773995">
      <w:pPr>
        <w:jc w:val="both"/>
        <w:rPr>
          <w:sz w:val="28"/>
          <w:szCs w:val="28"/>
          <w:lang w:val="uk-UA"/>
        </w:rPr>
      </w:pPr>
      <w:r>
        <w:rPr>
          <w:sz w:val="28"/>
          <w:szCs w:val="28"/>
          <w:lang w:val="uk-UA"/>
        </w:rPr>
        <w:t xml:space="preserve">- </w:t>
      </w:r>
      <w:r w:rsidR="00FF6F83" w:rsidRPr="00D90D97">
        <w:rPr>
          <w:sz w:val="28"/>
          <w:szCs w:val="28"/>
          <w:lang w:val="uk-UA"/>
        </w:rPr>
        <w:t xml:space="preserve">Хвороба </w:t>
      </w:r>
      <w:proofErr w:type="spellStart"/>
      <w:r w:rsidR="00FF6F83" w:rsidRPr="00D90D97">
        <w:rPr>
          <w:sz w:val="28"/>
          <w:szCs w:val="28"/>
          <w:lang w:val="uk-UA"/>
        </w:rPr>
        <w:t>ауєскі</w:t>
      </w:r>
      <w:proofErr w:type="spellEnd"/>
      <w:r w:rsidR="00FF6F83" w:rsidRPr="00D90D97">
        <w:rPr>
          <w:sz w:val="28"/>
          <w:szCs w:val="28"/>
          <w:lang w:val="uk-UA"/>
        </w:rPr>
        <w:t xml:space="preserve"> свиней план 600 виконано 1 </w:t>
      </w:r>
      <w:r w:rsidR="00FF6F83" w:rsidRPr="00D90D97">
        <w:rPr>
          <w:b/>
          <w:bCs/>
          <w:sz w:val="28"/>
          <w:szCs w:val="28"/>
          <w:u w:val="single"/>
          <w:lang w:val="uk-UA"/>
        </w:rPr>
        <w:t>(постанова №75 від 14.02.2018)</w:t>
      </w:r>
    </w:p>
    <w:p w:rsidR="00FF6F83" w:rsidRPr="00D90D97" w:rsidRDefault="00773995" w:rsidP="00773995">
      <w:pPr>
        <w:jc w:val="both"/>
        <w:rPr>
          <w:sz w:val="28"/>
          <w:szCs w:val="28"/>
          <w:lang w:val="uk-UA"/>
        </w:rPr>
      </w:pPr>
      <w:r>
        <w:rPr>
          <w:sz w:val="28"/>
          <w:szCs w:val="28"/>
          <w:lang w:val="uk-UA"/>
        </w:rPr>
        <w:t xml:space="preserve">- </w:t>
      </w:r>
      <w:proofErr w:type="spellStart"/>
      <w:r w:rsidR="00FF6F83" w:rsidRPr="00D90D97">
        <w:rPr>
          <w:sz w:val="28"/>
          <w:szCs w:val="28"/>
          <w:lang w:val="uk-UA"/>
        </w:rPr>
        <w:t>Піроплазмідоз</w:t>
      </w:r>
      <w:proofErr w:type="spellEnd"/>
      <w:r w:rsidR="00FF6F83" w:rsidRPr="00D90D97">
        <w:rPr>
          <w:sz w:val="28"/>
          <w:szCs w:val="28"/>
          <w:lang w:val="uk-UA"/>
        </w:rPr>
        <w:t xml:space="preserve"> ДРХ план 40 виконано 20 </w:t>
      </w:r>
      <w:r w:rsidR="00FF6F83" w:rsidRPr="00D90D97">
        <w:rPr>
          <w:b/>
          <w:bCs/>
          <w:sz w:val="28"/>
          <w:szCs w:val="28"/>
          <w:u w:val="single"/>
          <w:lang w:val="uk-UA"/>
        </w:rPr>
        <w:t>(постанова №75 від 14.02.2018)</w:t>
      </w:r>
    </w:p>
    <w:p w:rsidR="00FF6F83" w:rsidRPr="00D90D97" w:rsidRDefault="00773995" w:rsidP="00773995">
      <w:pPr>
        <w:jc w:val="both"/>
        <w:rPr>
          <w:sz w:val="28"/>
          <w:szCs w:val="28"/>
          <w:lang w:val="uk-UA"/>
        </w:rPr>
      </w:pPr>
      <w:r>
        <w:rPr>
          <w:sz w:val="28"/>
          <w:szCs w:val="28"/>
          <w:lang w:val="uk-UA"/>
        </w:rPr>
        <w:t xml:space="preserve">- </w:t>
      </w:r>
      <w:r w:rsidR="00FF6F83" w:rsidRPr="00D90D97">
        <w:rPr>
          <w:sz w:val="28"/>
          <w:szCs w:val="28"/>
          <w:lang w:val="uk-UA"/>
        </w:rPr>
        <w:t>Сказ лисиць план 408 виконано 390</w:t>
      </w:r>
    </w:p>
    <w:p w:rsidR="00FF6F83" w:rsidRPr="00D90D97" w:rsidRDefault="00773995" w:rsidP="00773995">
      <w:pPr>
        <w:jc w:val="both"/>
        <w:rPr>
          <w:sz w:val="28"/>
          <w:szCs w:val="28"/>
          <w:lang w:val="uk-UA"/>
        </w:rPr>
      </w:pPr>
      <w:r>
        <w:rPr>
          <w:sz w:val="28"/>
          <w:szCs w:val="28"/>
          <w:lang w:val="uk-UA"/>
        </w:rPr>
        <w:t xml:space="preserve">- </w:t>
      </w:r>
      <w:r w:rsidR="00FF6F83" w:rsidRPr="00D90D97">
        <w:rPr>
          <w:sz w:val="28"/>
          <w:szCs w:val="28"/>
          <w:lang w:val="uk-UA"/>
        </w:rPr>
        <w:t xml:space="preserve">Чума африканська диких свиней план 935  виконано 272 </w:t>
      </w:r>
    </w:p>
    <w:p w:rsidR="00FF6F83" w:rsidRPr="00D90D97" w:rsidRDefault="00773995" w:rsidP="00773995">
      <w:pPr>
        <w:jc w:val="both"/>
        <w:rPr>
          <w:sz w:val="28"/>
          <w:szCs w:val="28"/>
          <w:lang w:val="uk-UA"/>
        </w:rPr>
      </w:pPr>
      <w:r>
        <w:rPr>
          <w:sz w:val="28"/>
          <w:szCs w:val="28"/>
          <w:lang w:val="uk-UA"/>
        </w:rPr>
        <w:t xml:space="preserve">- </w:t>
      </w:r>
      <w:r w:rsidR="00FF6F83" w:rsidRPr="00D90D97">
        <w:rPr>
          <w:sz w:val="28"/>
          <w:szCs w:val="28"/>
          <w:lang w:val="uk-UA"/>
        </w:rPr>
        <w:t>15 показників профілактичних вакцинацій, обробок виконано в повному обсязі</w:t>
      </w:r>
    </w:p>
    <w:p w:rsidR="00FF6F83" w:rsidRPr="00773995" w:rsidRDefault="00FF6F83" w:rsidP="00FF6F83">
      <w:pPr>
        <w:jc w:val="both"/>
        <w:rPr>
          <w:i/>
          <w:sz w:val="28"/>
          <w:szCs w:val="28"/>
          <w:lang w:val="uk-UA"/>
        </w:rPr>
      </w:pPr>
      <w:r w:rsidRPr="00773995">
        <w:rPr>
          <w:b/>
          <w:bCs/>
          <w:i/>
          <w:sz w:val="28"/>
          <w:szCs w:val="28"/>
          <w:lang w:val="uk-UA"/>
        </w:rPr>
        <w:t>Моніторинг харчових продуктів за 2018 рік</w:t>
      </w:r>
    </w:p>
    <w:p w:rsidR="00936B3E" w:rsidRDefault="00FF6F83" w:rsidP="00773995">
      <w:pPr>
        <w:jc w:val="both"/>
        <w:rPr>
          <w:sz w:val="28"/>
          <w:szCs w:val="28"/>
          <w:lang w:val="uk-UA"/>
        </w:rPr>
      </w:pPr>
      <w:r w:rsidRPr="00D90D97">
        <w:rPr>
          <w:sz w:val="28"/>
          <w:szCs w:val="28"/>
          <w:lang w:val="uk-UA"/>
        </w:rPr>
        <w:t>Відповідно</w:t>
      </w:r>
      <w:r w:rsidR="00773995">
        <w:rPr>
          <w:sz w:val="28"/>
          <w:szCs w:val="28"/>
          <w:lang w:val="uk-UA"/>
        </w:rPr>
        <w:t xml:space="preserve"> до</w:t>
      </w:r>
      <w:r w:rsidRPr="00D90D97">
        <w:rPr>
          <w:sz w:val="28"/>
          <w:szCs w:val="28"/>
          <w:lang w:val="uk-UA"/>
        </w:rPr>
        <w:t xml:space="preserve"> наказу Головного управління Держпродспоживслужби в Закарпатській області від 18.01.2018 року № 21 «Про затвердження Плану державного моніторингу залишків ветеринарних препаратів та забруднювачів у живих тваринах і необроблених харчових продуктах тва</w:t>
      </w:r>
      <w:r w:rsidR="00773995">
        <w:rPr>
          <w:sz w:val="28"/>
          <w:szCs w:val="28"/>
          <w:lang w:val="uk-UA"/>
        </w:rPr>
        <w:t xml:space="preserve">ринного походження на 2018 рік» торік </w:t>
      </w:r>
      <w:r w:rsidRPr="00D90D97">
        <w:rPr>
          <w:sz w:val="28"/>
          <w:szCs w:val="28"/>
          <w:lang w:val="uk-UA"/>
        </w:rPr>
        <w:t xml:space="preserve"> досліджено</w:t>
      </w:r>
      <w:r w:rsidR="00936B3E">
        <w:rPr>
          <w:sz w:val="28"/>
          <w:szCs w:val="28"/>
          <w:lang w:val="uk-UA"/>
        </w:rPr>
        <w:t>:</w:t>
      </w:r>
    </w:p>
    <w:p w:rsidR="00FF6F83" w:rsidRPr="00D90D97" w:rsidRDefault="00936B3E" w:rsidP="00773995">
      <w:pPr>
        <w:jc w:val="both"/>
        <w:rPr>
          <w:sz w:val="28"/>
          <w:szCs w:val="28"/>
          <w:lang w:val="uk-UA"/>
        </w:rPr>
      </w:pPr>
      <w:r>
        <w:rPr>
          <w:sz w:val="28"/>
          <w:szCs w:val="28"/>
          <w:lang w:val="uk-UA"/>
        </w:rPr>
        <w:t xml:space="preserve">- </w:t>
      </w:r>
      <w:r w:rsidRPr="00D90D97">
        <w:rPr>
          <w:sz w:val="28"/>
          <w:szCs w:val="28"/>
          <w:lang w:val="uk-UA"/>
        </w:rPr>
        <w:t>у Львівській РДЛВМ</w:t>
      </w:r>
      <w:r w:rsidR="00FF6F83" w:rsidRPr="00D90D97">
        <w:rPr>
          <w:sz w:val="28"/>
          <w:szCs w:val="28"/>
          <w:lang w:val="uk-UA"/>
        </w:rPr>
        <w:t xml:space="preserve"> 10 зразків яловичини, 7 зразків свинини, 1 зразок молока та 1 зразок меду.</w:t>
      </w:r>
    </w:p>
    <w:p w:rsidR="00FF6F83" w:rsidRPr="00D90D97" w:rsidRDefault="00486DD2" w:rsidP="00486DD2">
      <w:pPr>
        <w:jc w:val="both"/>
        <w:rPr>
          <w:sz w:val="28"/>
          <w:szCs w:val="28"/>
          <w:lang w:val="uk-UA"/>
        </w:rPr>
      </w:pPr>
      <w:r>
        <w:rPr>
          <w:sz w:val="28"/>
          <w:szCs w:val="28"/>
          <w:lang w:val="uk-UA"/>
        </w:rPr>
        <w:t xml:space="preserve">- </w:t>
      </w:r>
      <w:r w:rsidR="00FF6F83" w:rsidRPr="00D90D97">
        <w:rPr>
          <w:sz w:val="28"/>
          <w:szCs w:val="28"/>
          <w:lang w:val="uk-UA"/>
        </w:rPr>
        <w:t>У ДНДІЛДВСЕ досліджено 21 зразок яловичини, 37 зразків свинини, 12 зразків молока ВРХ, 2 зразки риби т</w:t>
      </w:r>
      <w:r>
        <w:rPr>
          <w:sz w:val="28"/>
          <w:szCs w:val="28"/>
          <w:lang w:val="uk-UA"/>
        </w:rPr>
        <w:t>а 2 зразки меду. Всі зразки були доставлені</w:t>
      </w:r>
      <w:r w:rsidR="00FF6F83" w:rsidRPr="00D90D97">
        <w:rPr>
          <w:sz w:val="28"/>
          <w:szCs w:val="28"/>
          <w:lang w:val="uk-UA"/>
        </w:rPr>
        <w:t xml:space="preserve"> вчасно.</w:t>
      </w:r>
    </w:p>
    <w:p w:rsidR="00FF6F83" w:rsidRPr="00D90D97" w:rsidRDefault="00FF6F83" w:rsidP="00486DD2">
      <w:pPr>
        <w:jc w:val="both"/>
        <w:rPr>
          <w:sz w:val="28"/>
          <w:szCs w:val="28"/>
          <w:lang w:val="uk-UA"/>
        </w:rPr>
      </w:pPr>
      <w:r w:rsidRPr="00D90D97">
        <w:rPr>
          <w:sz w:val="28"/>
          <w:szCs w:val="28"/>
          <w:lang w:val="uk-UA"/>
        </w:rPr>
        <w:t>Повідомлень з уповноважених лабораторій про позитивні результати щодо залишків ветеринарних препаратів та забруднювачів у живих тваринах і необроблених харчових продуктах тваринного походження не було.</w:t>
      </w:r>
    </w:p>
    <w:p w:rsidR="00FF6F83" w:rsidRPr="00486DD2" w:rsidRDefault="00FF6F83" w:rsidP="00FF6F83">
      <w:pPr>
        <w:jc w:val="both"/>
        <w:rPr>
          <w:b/>
          <w:i/>
          <w:sz w:val="28"/>
          <w:szCs w:val="28"/>
          <w:lang w:val="uk-UA"/>
        </w:rPr>
      </w:pPr>
      <w:r w:rsidRPr="00486DD2">
        <w:rPr>
          <w:b/>
          <w:i/>
          <w:sz w:val="28"/>
          <w:szCs w:val="28"/>
          <w:lang w:val="uk-UA"/>
        </w:rPr>
        <w:t>Моніторинг кормів для тварин</w:t>
      </w:r>
    </w:p>
    <w:p w:rsidR="00FF6F83" w:rsidRPr="00D90D97" w:rsidRDefault="00FF6F83" w:rsidP="00486DD2">
      <w:pPr>
        <w:jc w:val="both"/>
        <w:rPr>
          <w:sz w:val="28"/>
          <w:szCs w:val="28"/>
          <w:lang w:val="uk-UA"/>
        </w:rPr>
      </w:pPr>
      <w:r w:rsidRPr="00D90D97">
        <w:rPr>
          <w:sz w:val="28"/>
          <w:szCs w:val="28"/>
          <w:lang w:val="uk-UA"/>
        </w:rPr>
        <w:t>Згідно</w:t>
      </w:r>
      <w:r w:rsidR="00486DD2">
        <w:rPr>
          <w:sz w:val="28"/>
          <w:szCs w:val="28"/>
          <w:lang w:val="uk-UA"/>
        </w:rPr>
        <w:t xml:space="preserve"> з планом-моніторингом</w:t>
      </w:r>
      <w:r w:rsidRPr="00D90D97">
        <w:rPr>
          <w:sz w:val="28"/>
          <w:szCs w:val="28"/>
          <w:lang w:val="uk-UA"/>
        </w:rPr>
        <w:t xml:space="preserve"> кормів для тварин до державного науково-дослідного контрольного інституту ветеринарних препаратів та к</w:t>
      </w:r>
      <w:r w:rsidR="00486DD2">
        <w:rPr>
          <w:sz w:val="28"/>
          <w:szCs w:val="28"/>
          <w:lang w:val="uk-UA"/>
        </w:rPr>
        <w:t>ормових добавок за 2018 рік був доставлений</w:t>
      </w:r>
      <w:r w:rsidRPr="00D90D97">
        <w:rPr>
          <w:sz w:val="28"/>
          <w:szCs w:val="28"/>
          <w:lang w:val="uk-UA"/>
        </w:rPr>
        <w:t>1 зразок комбікорму для птиці та 1 зразок комбікорму для свиней. У комбікормі для свиней виявлено перевищення вмісту мінер</w:t>
      </w:r>
      <w:r w:rsidR="00486DD2">
        <w:rPr>
          <w:sz w:val="28"/>
          <w:szCs w:val="28"/>
          <w:lang w:val="uk-UA"/>
        </w:rPr>
        <w:t>альних елементів міді та цинку, у зв</w:t>
      </w:r>
      <w:r w:rsidR="00486DD2" w:rsidRPr="00486DD2">
        <w:rPr>
          <w:sz w:val="28"/>
          <w:szCs w:val="28"/>
        </w:rPr>
        <w:t>’</w:t>
      </w:r>
      <w:proofErr w:type="spellStart"/>
      <w:r w:rsidR="00486DD2">
        <w:rPr>
          <w:sz w:val="28"/>
          <w:szCs w:val="28"/>
          <w:lang w:val="uk-UA"/>
        </w:rPr>
        <w:t>язку</w:t>
      </w:r>
      <w:proofErr w:type="spellEnd"/>
      <w:r w:rsidR="00486DD2">
        <w:rPr>
          <w:sz w:val="28"/>
          <w:szCs w:val="28"/>
          <w:lang w:val="uk-UA"/>
        </w:rPr>
        <w:t xml:space="preserve"> з чим виробнику </w:t>
      </w:r>
      <w:r w:rsidRPr="00D90D97">
        <w:rPr>
          <w:sz w:val="28"/>
          <w:szCs w:val="28"/>
          <w:lang w:val="uk-UA"/>
        </w:rPr>
        <w:t xml:space="preserve">направлено листа щодо проведення коригування раціону </w:t>
      </w:r>
      <w:r w:rsidR="00486DD2">
        <w:rPr>
          <w:sz w:val="28"/>
          <w:szCs w:val="28"/>
          <w:lang w:val="uk-UA"/>
        </w:rPr>
        <w:t xml:space="preserve">за </w:t>
      </w:r>
      <w:r w:rsidRPr="00D90D97">
        <w:rPr>
          <w:sz w:val="28"/>
          <w:szCs w:val="28"/>
          <w:lang w:val="uk-UA"/>
        </w:rPr>
        <w:t>вказаним</w:t>
      </w:r>
      <w:r w:rsidR="00486DD2">
        <w:rPr>
          <w:sz w:val="28"/>
          <w:szCs w:val="28"/>
          <w:lang w:val="uk-UA"/>
        </w:rPr>
        <w:t>и</w:t>
      </w:r>
      <w:r w:rsidRPr="00D90D97">
        <w:rPr>
          <w:sz w:val="28"/>
          <w:szCs w:val="28"/>
          <w:lang w:val="uk-UA"/>
        </w:rPr>
        <w:t xml:space="preserve"> двом</w:t>
      </w:r>
      <w:r w:rsidR="00486DD2">
        <w:rPr>
          <w:sz w:val="28"/>
          <w:szCs w:val="28"/>
          <w:lang w:val="uk-UA"/>
        </w:rPr>
        <w:t>а</w:t>
      </w:r>
      <w:r w:rsidRPr="00D90D97">
        <w:rPr>
          <w:sz w:val="28"/>
          <w:szCs w:val="28"/>
          <w:lang w:val="uk-UA"/>
        </w:rPr>
        <w:t xml:space="preserve"> показникам</w:t>
      </w:r>
      <w:r w:rsidR="00486DD2">
        <w:rPr>
          <w:sz w:val="28"/>
          <w:szCs w:val="28"/>
          <w:lang w:val="uk-UA"/>
        </w:rPr>
        <w:t>и</w:t>
      </w:r>
      <w:r w:rsidRPr="00D90D97">
        <w:rPr>
          <w:sz w:val="28"/>
          <w:szCs w:val="28"/>
          <w:lang w:val="uk-UA"/>
        </w:rPr>
        <w:t>, після чого провести повторне дослідження вказаного комбікорму.</w:t>
      </w:r>
    </w:p>
    <w:p w:rsidR="00FF6F83" w:rsidRPr="00486DD2" w:rsidRDefault="00FF6F83" w:rsidP="00FF6F83">
      <w:pPr>
        <w:jc w:val="both"/>
        <w:rPr>
          <w:b/>
          <w:i/>
          <w:sz w:val="28"/>
          <w:szCs w:val="28"/>
          <w:lang w:val="uk-UA"/>
        </w:rPr>
      </w:pPr>
      <w:r w:rsidRPr="00486DD2">
        <w:rPr>
          <w:b/>
          <w:i/>
          <w:sz w:val="28"/>
          <w:szCs w:val="28"/>
          <w:lang w:val="uk-UA"/>
        </w:rPr>
        <w:t>Моніторинг рослинницької продукції</w:t>
      </w:r>
    </w:p>
    <w:p w:rsidR="00FF6F83" w:rsidRPr="00D90D97" w:rsidRDefault="00FF6F83" w:rsidP="00486DD2">
      <w:pPr>
        <w:jc w:val="both"/>
        <w:rPr>
          <w:sz w:val="28"/>
          <w:szCs w:val="28"/>
          <w:lang w:val="uk-UA"/>
        </w:rPr>
      </w:pPr>
      <w:r w:rsidRPr="00D90D97">
        <w:rPr>
          <w:sz w:val="28"/>
          <w:szCs w:val="28"/>
          <w:lang w:val="uk-UA"/>
        </w:rPr>
        <w:t>Відповідно</w:t>
      </w:r>
      <w:r w:rsidR="00486DD2">
        <w:rPr>
          <w:sz w:val="28"/>
          <w:szCs w:val="28"/>
          <w:lang w:val="uk-UA"/>
        </w:rPr>
        <w:t xml:space="preserve"> до</w:t>
      </w:r>
      <w:r w:rsidRPr="00D90D97">
        <w:rPr>
          <w:sz w:val="28"/>
          <w:szCs w:val="28"/>
          <w:lang w:val="uk-UA"/>
        </w:rPr>
        <w:t xml:space="preserve"> плану моніторингу рослинницької продукції при внутрішньодержавному обігу за  2018 рік на території області проведено 129 досліджень рослинницької продукції із запланованих 132. Не проведено дослідження 3 зразків рослинницької продукції  (кукуруд</w:t>
      </w:r>
      <w:r w:rsidR="00486DD2">
        <w:rPr>
          <w:sz w:val="28"/>
          <w:szCs w:val="28"/>
          <w:lang w:val="uk-UA"/>
        </w:rPr>
        <w:t>за – 1, соняшник – 1, соя – 1) у</w:t>
      </w:r>
      <w:r w:rsidRPr="00D90D97">
        <w:rPr>
          <w:sz w:val="28"/>
          <w:szCs w:val="28"/>
          <w:lang w:val="uk-UA"/>
        </w:rPr>
        <w:t xml:space="preserve"> зв’язку з припиненням діяльності суб’єкта господарювання та відсутності зібраного врожаю на час відбору проб.</w:t>
      </w:r>
    </w:p>
    <w:p w:rsidR="00FF6F83" w:rsidRPr="00D90D97" w:rsidRDefault="00FF6F83" w:rsidP="00486DD2">
      <w:pPr>
        <w:jc w:val="both"/>
        <w:rPr>
          <w:sz w:val="28"/>
          <w:szCs w:val="28"/>
          <w:lang w:val="uk-UA"/>
        </w:rPr>
      </w:pPr>
      <w:r w:rsidRPr="00D90D97">
        <w:rPr>
          <w:sz w:val="28"/>
          <w:szCs w:val="28"/>
          <w:lang w:val="uk-UA"/>
        </w:rPr>
        <w:t>При проведенні зазначених досліджень позитивних результатів отримано не було.</w:t>
      </w:r>
    </w:p>
    <w:p w:rsidR="00FF6F83" w:rsidRPr="00486DD2" w:rsidRDefault="00FF6F83" w:rsidP="00FF6F83">
      <w:pPr>
        <w:jc w:val="both"/>
        <w:rPr>
          <w:b/>
          <w:i/>
          <w:sz w:val="28"/>
          <w:szCs w:val="28"/>
          <w:lang w:val="uk-UA"/>
        </w:rPr>
      </w:pPr>
      <w:r w:rsidRPr="00486DD2">
        <w:rPr>
          <w:b/>
          <w:i/>
          <w:sz w:val="28"/>
          <w:szCs w:val="28"/>
          <w:lang w:val="uk-UA"/>
        </w:rPr>
        <w:t>Робота державних інспекторів</w:t>
      </w:r>
    </w:p>
    <w:p w:rsidR="00FF6F83" w:rsidRPr="00D90D97" w:rsidRDefault="00486DD2" w:rsidP="00486DD2">
      <w:pPr>
        <w:jc w:val="both"/>
        <w:rPr>
          <w:sz w:val="28"/>
          <w:szCs w:val="28"/>
          <w:lang w:val="uk-UA"/>
        </w:rPr>
      </w:pPr>
      <w:r>
        <w:rPr>
          <w:sz w:val="28"/>
          <w:szCs w:val="28"/>
          <w:lang w:val="uk-UA"/>
        </w:rPr>
        <w:t>Протягом 2018 ро</w:t>
      </w:r>
      <w:r w:rsidR="00FF6F83" w:rsidRPr="00D90D97">
        <w:rPr>
          <w:sz w:val="28"/>
          <w:szCs w:val="28"/>
          <w:lang w:val="uk-UA"/>
        </w:rPr>
        <w:t>к</w:t>
      </w:r>
      <w:r>
        <w:rPr>
          <w:sz w:val="28"/>
          <w:szCs w:val="28"/>
          <w:lang w:val="uk-UA"/>
        </w:rPr>
        <w:t>у були проведені</w:t>
      </w:r>
      <w:r w:rsidR="00FF6F83" w:rsidRPr="00D90D97">
        <w:rPr>
          <w:sz w:val="28"/>
          <w:szCs w:val="28"/>
          <w:lang w:val="uk-UA"/>
        </w:rPr>
        <w:t xml:space="preserve"> 538 інспектувань, в т.ч. 377 планових та 161 позапланових на підставі подання суб’єктом господарювання письмової </w:t>
      </w:r>
      <w:r w:rsidR="00FF6F83" w:rsidRPr="00D90D97">
        <w:rPr>
          <w:sz w:val="28"/>
          <w:szCs w:val="28"/>
          <w:lang w:val="uk-UA"/>
        </w:rPr>
        <w:lastRenderedPageBreak/>
        <w:t xml:space="preserve">заяви за його бажанням. </w:t>
      </w:r>
      <w:r>
        <w:rPr>
          <w:sz w:val="28"/>
          <w:szCs w:val="28"/>
          <w:lang w:val="uk-UA"/>
        </w:rPr>
        <w:t>У ході проведення</w:t>
      </w:r>
      <w:r w:rsidR="00FF6F83" w:rsidRPr="00D90D97">
        <w:rPr>
          <w:sz w:val="28"/>
          <w:szCs w:val="28"/>
          <w:lang w:val="uk-UA"/>
        </w:rPr>
        <w:t xml:space="preserve"> планових перевірок у 97 випадках (12 </w:t>
      </w:r>
      <w:proofErr w:type="spellStart"/>
      <w:r w:rsidR="00FF6F83" w:rsidRPr="00D90D97">
        <w:rPr>
          <w:sz w:val="28"/>
          <w:szCs w:val="28"/>
          <w:lang w:val="uk-UA"/>
        </w:rPr>
        <w:t>ветмедицина</w:t>
      </w:r>
      <w:proofErr w:type="spellEnd"/>
      <w:r w:rsidR="00FF6F83" w:rsidRPr="00D90D97">
        <w:rPr>
          <w:sz w:val="28"/>
          <w:szCs w:val="28"/>
          <w:lang w:val="uk-UA"/>
        </w:rPr>
        <w:t xml:space="preserve">, 85 безпечність) виявлені порушення законодавства на підставі яких складено 97 приписів (2 </w:t>
      </w:r>
      <w:r>
        <w:rPr>
          <w:sz w:val="28"/>
          <w:szCs w:val="28"/>
          <w:lang w:val="uk-UA"/>
        </w:rPr>
        <w:t xml:space="preserve">- </w:t>
      </w:r>
      <w:r w:rsidR="00FF6F83" w:rsidRPr="00D90D97">
        <w:rPr>
          <w:sz w:val="28"/>
          <w:szCs w:val="28"/>
          <w:lang w:val="uk-UA"/>
        </w:rPr>
        <w:t>облуправління, 3</w:t>
      </w:r>
      <w:r>
        <w:rPr>
          <w:sz w:val="28"/>
          <w:szCs w:val="28"/>
          <w:lang w:val="uk-UA"/>
        </w:rPr>
        <w:t>-</w:t>
      </w:r>
      <w:r w:rsidR="00FF6F83" w:rsidRPr="00D90D97">
        <w:rPr>
          <w:sz w:val="28"/>
          <w:szCs w:val="28"/>
          <w:lang w:val="uk-UA"/>
        </w:rPr>
        <w:t xml:space="preserve"> </w:t>
      </w:r>
      <w:proofErr w:type="spellStart"/>
      <w:r w:rsidR="00FF6F83" w:rsidRPr="00D90D97">
        <w:rPr>
          <w:sz w:val="28"/>
          <w:szCs w:val="28"/>
          <w:lang w:val="uk-UA"/>
        </w:rPr>
        <w:t>В.Березнянський</w:t>
      </w:r>
      <w:proofErr w:type="spellEnd"/>
      <w:r w:rsidR="00FF6F83" w:rsidRPr="00D90D97">
        <w:rPr>
          <w:sz w:val="28"/>
          <w:szCs w:val="28"/>
          <w:lang w:val="uk-UA"/>
        </w:rPr>
        <w:t>, 1</w:t>
      </w:r>
      <w:r>
        <w:rPr>
          <w:sz w:val="28"/>
          <w:szCs w:val="28"/>
          <w:lang w:val="uk-UA"/>
        </w:rPr>
        <w:t>-</w:t>
      </w:r>
      <w:r w:rsidR="00FF6F83" w:rsidRPr="00D90D97">
        <w:rPr>
          <w:sz w:val="28"/>
          <w:szCs w:val="28"/>
          <w:lang w:val="uk-UA"/>
        </w:rPr>
        <w:t xml:space="preserve"> Виноградівський, 1 </w:t>
      </w:r>
      <w:r>
        <w:rPr>
          <w:sz w:val="28"/>
          <w:szCs w:val="28"/>
          <w:lang w:val="uk-UA"/>
        </w:rPr>
        <w:t xml:space="preserve">- </w:t>
      </w:r>
      <w:proofErr w:type="spellStart"/>
      <w:r w:rsidR="00FF6F83" w:rsidRPr="00D90D97">
        <w:rPr>
          <w:sz w:val="28"/>
          <w:szCs w:val="28"/>
          <w:lang w:val="uk-UA"/>
        </w:rPr>
        <w:t>Іршавський</w:t>
      </w:r>
      <w:proofErr w:type="spellEnd"/>
      <w:r w:rsidR="00FF6F83" w:rsidRPr="00D90D97">
        <w:rPr>
          <w:sz w:val="28"/>
          <w:szCs w:val="28"/>
          <w:lang w:val="uk-UA"/>
        </w:rPr>
        <w:t>, 5</w:t>
      </w:r>
      <w:r>
        <w:rPr>
          <w:sz w:val="28"/>
          <w:szCs w:val="28"/>
          <w:lang w:val="uk-UA"/>
        </w:rPr>
        <w:t xml:space="preserve"> -</w:t>
      </w:r>
      <w:r w:rsidR="00FF6F83" w:rsidRPr="00D90D97">
        <w:rPr>
          <w:sz w:val="28"/>
          <w:szCs w:val="28"/>
          <w:lang w:val="uk-UA"/>
        </w:rPr>
        <w:t xml:space="preserve"> </w:t>
      </w:r>
      <w:proofErr w:type="spellStart"/>
      <w:r w:rsidR="00FF6F83" w:rsidRPr="00D90D97">
        <w:rPr>
          <w:sz w:val="28"/>
          <w:szCs w:val="28"/>
          <w:lang w:val="uk-UA"/>
        </w:rPr>
        <w:t>Міжгірський</w:t>
      </w:r>
      <w:proofErr w:type="spellEnd"/>
      <w:r w:rsidR="00FF6F83" w:rsidRPr="00D90D97">
        <w:rPr>
          <w:sz w:val="28"/>
          <w:szCs w:val="28"/>
          <w:lang w:val="uk-UA"/>
        </w:rPr>
        <w:t xml:space="preserve">, 9 </w:t>
      </w:r>
      <w:r>
        <w:rPr>
          <w:sz w:val="28"/>
          <w:szCs w:val="28"/>
          <w:lang w:val="uk-UA"/>
        </w:rPr>
        <w:t xml:space="preserve">- </w:t>
      </w:r>
      <w:r w:rsidR="00FF6F83" w:rsidRPr="00D90D97">
        <w:rPr>
          <w:sz w:val="28"/>
          <w:szCs w:val="28"/>
          <w:lang w:val="uk-UA"/>
        </w:rPr>
        <w:t>Мукачівський, 3</w:t>
      </w:r>
      <w:r>
        <w:rPr>
          <w:sz w:val="28"/>
          <w:szCs w:val="28"/>
          <w:lang w:val="uk-UA"/>
        </w:rPr>
        <w:t>-</w:t>
      </w:r>
      <w:r w:rsidR="00FF6F83" w:rsidRPr="00D90D97">
        <w:rPr>
          <w:sz w:val="28"/>
          <w:szCs w:val="28"/>
          <w:lang w:val="uk-UA"/>
        </w:rPr>
        <w:t xml:space="preserve"> </w:t>
      </w:r>
      <w:proofErr w:type="spellStart"/>
      <w:r w:rsidR="00FF6F83" w:rsidRPr="00D90D97">
        <w:rPr>
          <w:sz w:val="28"/>
          <w:szCs w:val="28"/>
          <w:lang w:val="uk-UA"/>
        </w:rPr>
        <w:t>Перечинський</w:t>
      </w:r>
      <w:proofErr w:type="spellEnd"/>
      <w:r w:rsidR="00FF6F83" w:rsidRPr="00D90D97">
        <w:rPr>
          <w:sz w:val="28"/>
          <w:szCs w:val="28"/>
          <w:lang w:val="uk-UA"/>
        </w:rPr>
        <w:t>, 1</w:t>
      </w:r>
      <w:r>
        <w:rPr>
          <w:sz w:val="28"/>
          <w:szCs w:val="28"/>
          <w:lang w:val="uk-UA"/>
        </w:rPr>
        <w:t>-</w:t>
      </w:r>
      <w:r w:rsidR="00FF6F83" w:rsidRPr="00D90D97">
        <w:rPr>
          <w:sz w:val="28"/>
          <w:szCs w:val="28"/>
          <w:lang w:val="uk-UA"/>
        </w:rPr>
        <w:t xml:space="preserve"> Рахівський, 1</w:t>
      </w:r>
      <w:r>
        <w:rPr>
          <w:sz w:val="28"/>
          <w:szCs w:val="28"/>
          <w:lang w:val="uk-UA"/>
        </w:rPr>
        <w:t>-</w:t>
      </w:r>
      <w:r w:rsidR="00FF6F83" w:rsidRPr="00D90D97">
        <w:rPr>
          <w:sz w:val="28"/>
          <w:szCs w:val="28"/>
          <w:lang w:val="uk-UA"/>
        </w:rPr>
        <w:t xml:space="preserve"> Хустський, 18</w:t>
      </w:r>
      <w:r>
        <w:rPr>
          <w:sz w:val="28"/>
          <w:szCs w:val="28"/>
          <w:lang w:val="uk-UA"/>
        </w:rPr>
        <w:t xml:space="preserve">- </w:t>
      </w:r>
      <w:r w:rsidR="00FF6F83" w:rsidRPr="00D90D97">
        <w:rPr>
          <w:sz w:val="28"/>
          <w:szCs w:val="28"/>
          <w:lang w:val="uk-UA"/>
        </w:rPr>
        <w:t xml:space="preserve"> </w:t>
      </w:r>
      <w:proofErr w:type="spellStart"/>
      <w:r w:rsidR="00FF6F83" w:rsidRPr="00D90D97">
        <w:rPr>
          <w:sz w:val="28"/>
          <w:szCs w:val="28"/>
          <w:lang w:val="uk-UA"/>
        </w:rPr>
        <w:t>м.Ужгород</w:t>
      </w:r>
      <w:proofErr w:type="spellEnd"/>
      <w:r w:rsidR="00FF6F83" w:rsidRPr="00D90D97">
        <w:rPr>
          <w:sz w:val="28"/>
          <w:szCs w:val="28"/>
          <w:lang w:val="uk-UA"/>
        </w:rPr>
        <w:t>, 53</w:t>
      </w:r>
      <w:r>
        <w:rPr>
          <w:sz w:val="28"/>
          <w:szCs w:val="28"/>
          <w:lang w:val="uk-UA"/>
        </w:rPr>
        <w:t xml:space="preserve">- </w:t>
      </w:r>
      <w:r w:rsidR="00FF6F83" w:rsidRPr="00D90D97">
        <w:rPr>
          <w:sz w:val="28"/>
          <w:szCs w:val="28"/>
          <w:lang w:val="uk-UA"/>
        </w:rPr>
        <w:t xml:space="preserve"> </w:t>
      </w:r>
      <w:proofErr w:type="spellStart"/>
      <w:r w:rsidR="00FF6F83" w:rsidRPr="00D90D97">
        <w:rPr>
          <w:sz w:val="28"/>
          <w:szCs w:val="28"/>
          <w:lang w:val="uk-UA"/>
        </w:rPr>
        <w:t>м.Мукачево</w:t>
      </w:r>
      <w:proofErr w:type="spellEnd"/>
      <w:r w:rsidR="00FF6F83" w:rsidRPr="00D90D97">
        <w:rPr>
          <w:sz w:val="28"/>
          <w:szCs w:val="28"/>
          <w:lang w:val="uk-UA"/>
        </w:rPr>
        <w:t>).</w:t>
      </w:r>
    </w:p>
    <w:p w:rsidR="00FF6F83" w:rsidRPr="00D90D97" w:rsidRDefault="00FF6F83" w:rsidP="00486DD2">
      <w:pPr>
        <w:jc w:val="both"/>
        <w:rPr>
          <w:sz w:val="28"/>
          <w:szCs w:val="28"/>
          <w:lang w:val="uk-UA"/>
        </w:rPr>
      </w:pPr>
      <w:r w:rsidRPr="00D90D97">
        <w:rPr>
          <w:sz w:val="28"/>
          <w:szCs w:val="28"/>
          <w:lang w:val="uk-UA"/>
        </w:rPr>
        <w:t>За наслідками</w:t>
      </w:r>
      <w:r w:rsidR="00486DD2">
        <w:rPr>
          <w:sz w:val="28"/>
          <w:szCs w:val="28"/>
          <w:lang w:val="uk-UA"/>
        </w:rPr>
        <w:t xml:space="preserve"> проведених</w:t>
      </w:r>
      <w:r w:rsidRPr="00D90D97">
        <w:rPr>
          <w:sz w:val="28"/>
          <w:szCs w:val="28"/>
          <w:lang w:val="uk-UA"/>
        </w:rPr>
        <w:t xml:space="preserve"> позапланових перевірок</w:t>
      </w:r>
      <w:r w:rsidR="00486DD2">
        <w:rPr>
          <w:sz w:val="28"/>
          <w:szCs w:val="28"/>
          <w:lang w:val="uk-UA"/>
        </w:rPr>
        <w:t>, виявлено одне</w:t>
      </w:r>
      <w:r w:rsidRPr="00D90D97">
        <w:rPr>
          <w:sz w:val="28"/>
          <w:szCs w:val="28"/>
          <w:lang w:val="uk-UA"/>
        </w:rPr>
        <w:t xml:space="preserve"> порушення ветеринарного законодавства на птахофермі </w:t>
      </w:r>
      <w:proofErr w:type="spellStart"/>
      <w:r w:rsidRPr="00D90D97">
        <w:rPr>
          <w:sz w:val="28"/>
          <w:szCs w:val="28"/>
          <w:lang w:val="uk-UA"/>
        </w:rPr>
        <w:t>с.Пушкіно</w:t>
      </w:r>
      <w:proofErr w:type="spellEnd"/>
      <w:r w:rsidRPr="00D90D97">
        <w:rPr>
          <w:sz w:val="28"/>
          <w:szCs w:val="28"/>
          <w:lang w:val="uk-UA"/>
        </w:rPr>
        <w:t xml:space="preserve"> Виноградівського району – переміщення птиці без відповідних супровідних документів за що винесено постанову та накладено штраф. </w:t>
      </w:r>
    </w:p>
    <w:p w:rsidR="00FF6F83" w:rsidRPr="00D90D97" w:rsidRDefault="00FF6F83" w:rsidP="00FF6F83">
      <w:pPr>
        <w:jc w:val="both"/>
        <w:rPr>
          <w:sz w:val="28"/>
          <w:szCs w:val="28"/>
          <w:lang w:val="uk-UA"/>
        </w:rPr>
      </w:pPr>
      <w:r w:rsidRPr="00D90D97">
        <w:rPr>
          <w:sz w:val="28"/>
          <w:szCs w:val="28"/>
          <w:lang w:val="uk-UA"/>
        </w:rPr>
        <w:t>З</w:t>
      </w:r>
      <w:r w:rsidR="00486DD2">
        <w:rPr>
          <w:sz w:val="28"/>
          <w:szCs w:val="28"/>
          <w:lang w:val="uk-UA"/>
        </w:rPr>
        <w:t xml:space="preserve"> метою запобігання виникненню та поширенню</w:t>
      </w:r>
      <w:r w:rsidRPr="00D90D97">
        <w:rPr>
          <w:sz w:val="28"/>
          <w:szCs w:val="28"/>
          <w:lang w:val="uk-UA"/>
        </w:rPr>
        <w:t xml:space="preserve"> </w:t>
      </w:r>
      <w:proofErr w:type="spellStart"/>
      <w:r w:rsidRPr="00D90D97">
        <w:rPr>
          <w:sz w:val="28"/>
          <w:szCs w:val="28"/>
          <w:lang w:val="uk-UA"/>
        </w:rPr>
        <w:t>зооантропонозних</w:t>
      </w:r>
      <w:proofErr w:type="spellEnd"/>
      <w:r w:rsidRPr="00D90D97">
        <w:rPr>
          <w:sz w:val="28"/>
          <w:szCs w:val="28"/>
          <w:lang w:val="uk-UA"/>
        </w:rPr>
        <w:t xml:space="preserve"> захворювань (сказ, африканська чума свиней, тр</w:t>
      </w:r>
      <w:r w:rsidR="00486DD2">
        <w:rPr>
          <w:sz w:val="28"/>
          <w:szCs w:val="28"/>
          <w:lang w:val="uk-UA"/>
        </w:rPr>
        <w:t>ихінельоз) проведено 51 районне та 1 обласне засідання</w:t>
      </w:r>
      <w:r w:rsidRPr="00D90D97">
        <w:rPr>
          <w:sz w:val="28"/>
          <w:szCs w:val="28"/>
          <w:lang w:val="uk-UA"/>
        </w:rPr>
        <w:t xml:space="preserve"> надзвичайних протиепізоотичних комісій. </w:t>
      </w:r>
    </w:p>
    <w:p w:rsidR="00FF6F83" w:rsidRPr="00486DD2" w:rsidRDefault="00FF6F83" w:rsidP="00FF6F83">
      <w:pPr>
        <w:jc w:val="both"/>
        <w:rPr>
          <w:b/>
          <w:i/>
          <w:sz w:val="28"/>
          <w:szCs w:val="28"/>
          <w:lang w:val="uk-UA"/>
        </w:rPr>
      </w:pPr>
      <w:r w:rsidRPr="00486DD2">
        <w:rPr>
          <w:b/>
          <w:i/>
          <w:sz w:val="28"/>
          <w:szCs w:val="28"/>
          <w:lang w:val="uk-UA"/>
        </w:rPr>
        <w:t>Реєстрація потужностей</w:t>
      </w:r>
    </w:p>
    <w:p w:rsidR="00FF6F83" w:rsidRPr="00D90D97" w:rsidRDefault="00FF6F83" w:rsidP="00FF6F83">
      <w:pPr>
        <w:jc w:val="both"/>
        <w:rPr>
          <w:sz w:val="28"/>
          <w:szCs w:val="28"/>
          <w:lang w:val="uk-UA"/>
        </w:rPr>
      </w:pPr>
      <w:r w:rsidRPr="00D90D97">
        <w:rPr>
          <w:sz w:val="28"/>
          <w:szCs w:val="28"/>
          <w:lang w:val="uk-UA"/>
        </w:rPr>
        <w:t xml:space="preserve">Відповідно </w:t>
      </w:r>
      <w:r w:rsidR="00486DD2">
        <w:rPr>
          <w:sz w:val="28"/>
          <w:szCs w:val="28"/>
          <w:lang w:val="uk-UA"/>
        </w:rPr>
        <w:t xml:space="preserve">до </w:t>
      </w:r>
      <w:r w:rsidRPr="00D90D97">
        <w:rPr>
          <w:sz w:val="28"/>
          <w:szCs w:val="28"/>
          <w:lang w:val="uk-UA"/>
        </w:rPr>
        <w:t>статті 25 ЗУ “Про основні принципи та вимоги до безпечності та якості харчових продуктів” та наказу Мінагрополітики від 10.02.2016р. №39</w:t>
      </w:r>
      <w:r w:rsidR="00486DD2">
        <w:rPr>
          <w:sz w:val="28"/>
          <w:szCs w:val="28"/>
          <w:lang w:val="uk-UA"/>
        </w:rPr>
        <w:t xml:space="preserve">, </w:t>
      </w:r>
      <w:r w:rsidRPr="00D90D97">
        <w:rPr>
          <w:sz w:val="28"/>
          <w:szCs w:val="28"/>
          <w:lang w:val="uk-UA"/>
        </w:rPr>
        <w:t xml:space="preserve"> на території області зареєстровано 6946 потужностей операторів ринку.</w:t>
      </w:r>
      <w:r w:rsidR="00486DD2">
        <w:rPr>
          <w:sz w:val="28"/>
          <w:szCs w:val="28"/>
          <w:lang w:val="uk-UA"/>
        </w:rPr>
        <w:t xml:space="preserve"> </w:t>
      </w:r>
      <w:r w:rsidRPr="00D90D97">
        <w:rPr>
          <w:sz w:val="28"/>
          <w:szCs w:val="28"/>
          <w:lang w:val="uk-UA"/>
        </w:rPr>
        <w:t>Видано 9</w:t>
      </w:r>
      <w:r w:rsidRPr="00D90D97">
        <w:rPr>
          <w:b/>
          <w:bCs/>
          <w:sz w:val="28"/>
          <w:szCs w:val="28"/>
          <w:lang w:val="uk-UA"/>
        </w:rPr>
        <w:t xml:space="preserve"> </w:t>
      </w:r>
      <w:r w:rsidRPr="00D90D97">
        <w:rPr>
          <w:sz w:val="28"/>
          <w:szCs w:val="28"/>
          <w:lang w:val="uk-UA"/>
        </w:rPr>
        <w:t xml:space="preserve">експлуатаційних дозволів з переробки неїстівних продуктів </w:t>
      </w:r>
    </w:p>
    <w:p w:rsidR="00FF6F83" w:rsidRPr="00D90D97" w:rsidRDefault="00FF6F83" w:rsidP="00FF6F83">
      <w:pPr>
        <w:jc w:val="both"/>
        <w:rPr>
          <w:sz w:val="28"/>
          <w:szCs w:val="28"/>
          <w:lang w:val="uk-UA"/>
        </w:rPr>
      </w:pPr>
      <w:r w:rsidRPr="00D90D97">
        <w:rPr>
          <w:sz w:val="28"/>
          <w:szCs w:val="28"/>
          <w:lang w:val="uk-UA"/>
        </w:rPr>
        <w:t>тваринного походження та 3 експлуатаційні дозволи на виробництво харчових продуктів тваринного походження.</w:t>
      </w:r>
    </w:p>
    <w:p w:rsidR="00FF6F83" w:rsidRPr="00486DD2" w:rsidRDefault="00FF6F83" w:rsidP="00FF6F83">
      <w:pPr>
        <w:jc w:val="both"/>
        <w:rPr>
          <w:b/>
          <w:i/>
          <w:sz w:val="28"/>
          <w:szCs w:val="28"/>
          <w:lang w:val="uk-UA"/>
        </w:rPr>
      </w:pPr>
      <w:r w:rsidRPr="00486DD2">
        <w:rPr>
          <w:b/>
          <w:i/>
          <w:sz w:val="28"/>
          <w:szCs w:val="28"/>
          <w:lang w:val="uk-UA"/>
        </w:rPr>
        <w:t>Інформаційні системи проведення протиепізоотичних заходів</w:t>
      </w:r>
    </w:p>
    <w:p w:rsidR="00FF6F83" w:rsidRPr="00D90D97" w:rsidRDefault="00FF6F83" w:rsidP="00486DD2">
      <w:pPr>
        <w:jc w:val="both"/>
        <w:rPr>
          <w:sz w:val="28"/>
          <w:szCs w:val="28"/>
          <w:lang w:val="uk-UA"/>
        </w:rPr>
      </w:pPr>
      <w:r w:rsidRPr="00D90D97">
        <w:rPr>
          <w:sz w:val="28"/>
          <w:szCs w:val="28"/>
          <w:lang w:val="uk-UA"/>
        </w:rPr>
        <w:t xml:space="preserve">Відповідно </w:t>
      </w:r>
      <w:r w:rsidR="00486DD2">
        <w:rPr>
          <w:sz w:val="28"/>
          <w:szCs w:val="28"/>
          <w:lang w:val="uk-UA"/>
        </w:rPr>
        <w:t xml:space="preserve">до </w:t>
      </w:r>
      <w:r w:rsidRPr="00D90D97">
        <w:rPr>
          <w:sz w:val="28"/>
          <w:szCs w:val="28"/>
          <w:lang w:val="uk-UA"/>
        </w:rPr>
        <w:t>доручення голови Держпродспоживслужби України від 19.01.2018р. № 601-06-6/5</w:t>
      </w:r>
      <w:r w:rsidR="00486DD2">
        <w:rPr>
          <w:sz w:val="28"/>
          <w:szCs w:val="28"/>
          <w:lang w:val="uk-UA"/>
        </w:rPr>
        <w:t>,</w:t>
      </w:r>
      <w:r w:rsidRPr="00D90D97">
        <w:rPr>
          <w:sz w:val="28"/>
          <w:szCs w:val="28"/>
          <w:lang w:val="uk-UA"/>
        </w:rPr>
        <w:t xml:space="preserve"> в області проводиться робота з наповнення ІС проведення протиепізоотичних заходів:</w:t>
      </w:r>
    </w:p>
    <w:p w:rsidR="00FF6F83" w:rsidRPr="00D90D97" w:rsidRDefault="00486DD2" w:rsidP="00486DD2">
      <w:pPr>
        <w:jc w:val="both"/>
        <w:rPr>
          <w:sz w:val="28"/>
          <w:szCs w:val="28"/>
          <w:lang w:val="uk-UA"/>
        </w:rPr>
      </w:pPr>
      <w:r>
        <w:rPr>
          <w:sz w:val="28"/>
          <w:szCs w:val="28"/>
          <w:lang w:val="uk-UA"/>
        </w:rPr>
        <w:t>- п</w:t>
      </w:r>
      <w:r w:rsidR="00FF6F83" w:rsidRPr="00D90D97">
        <w:rPr>
          <w:sz w:val="28"/>
          <w:szCs w:val="28"/>
          <w:lang w:val="uk-UA"/>
        </w:rPr>
        <w:t>ідконтрольні одиниці внесені всі</w:t>
      </w:r>
    </w:p>
    <w:p w:rsidR="00FF6F83" w:rsidRPr="00D90D97" w:rsidRDefault="00486DD2" w:rsidP="00486DD2">
      <w:pPr>
        <w:jc w:val="both"/>
        <w:rPr>
          <w:sz w:val="28"/>
          <w:szCs w:val="28"/>
          <w:lang w:val="uk-UA"/>
        </w:rPr>
      </w:pPr>
      <w:r>
        <w:rPr>
          <w:sz w:val="28"/>
          <w:szCs w:val="28"/>
          <w:lang w:val="uk-UA"/>
        </w:rPr>
        <w:t>- спалахів хворі</w:t>
      </w:r>
      <w:r w:rsidR="00FF6F83" w:rsidRPr="00D90D97">
        <w:rPr>
          <w:sz w:val="28"/>
          <w:szCs w:val="28"/>
          <w:lang w:val="uk-UA"/>
        </w:rPr>
        <w:t>б за 2018 рік (АЧС, сказ, трихінельоз).</w:t>
      </w:r>
    </w:p>
    <w:p w:rsidR="00FF6F83" w:rsidRPr="00D90D97" w:rsidRDefault="00486DD2" w:rsidP="00486DD2">
      <w:pPr>
        <w:jc w:val="both"/>
        <w:rPr>
          <w:sz w:val="28"/>
          <w:szCs w:val="28"/>
          <w:lang w:val="uk-UA"/>
        </w:rPr>
      </w:pPr>
      <w:r>
        <w:rPr>
          <w:sz w:val="28"/>
          <w:szCs w:val="28"/>
          <w:lang w:val="uk-UA"/>
        </w:rPr>
        <w:t>- п</w:t>
      </w:r>
      <w:r w:rsidR="00FF6F83" w:rsidRPr="00D90D97">
        <w:rPr>
          <w:sz w:val="28"/>
          <w:szCs w:val="28"/>
          <w:lang w:val="uk-UA"/>
        </w:rPr>
        <w:t>ланів протиепізоотичних заходів (</w:t>
      </w:r>
      <w:r>
        <w:rPr>
          <w:sz w:val="28"/>
          <w:szCs w:val="28"/>
          <w:lang w:val="uk-UA"/>
        </w:rPr>
        <w:t>залишаєтьс</w:t>
      </w:r>
      <w:r w:rsidR="00FF6F83" w:rsidRPr="00D90D97">
        <w:rPr>
          <w:sz w:val="28"/>
          <w:szCs w:val="28"/>
          <w:lang w:val="uk-UA"/>
        </w:rPr>
        <w:t>я внести зміни по Берегівському та Хустському районах).</w:t>
      </w:r>
    </w:p>
    <w:p w:rsidR="00FF6F83" w:rsidRPr="00D90D97" w:rsidRDefault="00486DD2" w:rsidP="00486DD2">
      <w:pPr>
        <w:jc w:val="both"/>
        <w:rPr>
          <w:sz w:val="28"/>
          <w:szCs w:val="28"/>
          <w:lang w:val="uk-UA"/>
        </w:rPr>
      </w:pPr>
      <w:r>
        <w:rPr>
          <w:sz w:val="28"/>
          <w:szCs w:val="28"/>
          <w:lang w:val="uk-UA"/>
        </w:rPr>
        <w:t>- р</w:t>
      </w:r>
      <w:r w:rsidR="00FF6F83" w:rsidRPr="00D90D97">
        <w:rPr>
          <w:sz w:val="28"/>
          <w:szCs w:val="28"/>
          <w:lang w:val="uk-UA"/>
        </w:rPr>
        <w:t xml:space="preserve">еєстру </w:t>
      </w:r>
      <w:proofErr w:type="spellStart"/>
      <w:r w:rsidR="00FF6F83" w:rsidRPr="00D90D97">
        <w:rPr>
          <w:sz w:val="28"/>
          <w:szCs w:val="28"/>
          <w:lang w:val="uk-UA"/>
        </w:rPr>
        <w:t>худобомогильників</w:t>
      </w:r>
      <w:proofErr w:type="spellEnd"/>
      <w:r w:rsidR="00FF6F83" w:rsidRPr="00D90D97">
        <w:rPr>
          <w:sz w:val="28"/>
          <w:szCs w:val="28"/>
          <w:lang w:val="uk-UA"/>
        </w:rPr>
        <w:t>.</w:t>
      </w:r>
    </w:p>
    <w:p w:rsidR="00FF6F83" w:rsidRPr="00486DD2" w:rsidRDefault="00FF6F83" w:rsidP="00FF6F83">
      <w:pPr>
        <w:jc w:val="both"/>
        <w:rPr>
          <w:b/>
          <w:i/>
          <w:sz w:val="28"/>
          <w:szCs w:val="28"/>
          <w:lang w:val="uk-UA"/>
        </w:rPr>
      </w:pPr>
      <w:r w:rsidRPr="00486DD2">
        <w:rPr>
          <w:b/>
          <w:i/>
          <w:sz w:val="28"/>
          <w:szCs w:val="28"/>
          <w:lang w:val="uk-UA"/>
        </w:rPr>
        <w:t>Експорт за 2018 рік</w:t>
      </w:r>
    </w:p>
    <w:p w:rsidR="00FF6F83" w:rsidRPr="00D90D97" w:rsidRDefault="00FF6F83" w:rsidP="00FF6F83">
      <w:pPr>
        <w:jc w:val="both"/>
        <w:rPr>
          <w:sz w:val="28"/>
          <w:szCs w:val="28"/>
          <w:lang w:val="uk-UA"/>
        </w:rPr>
      </w:pPr>
      <w:r w:rsidRPr="00486DD2">
        <w:rPr>
          <w:bCs/>
          <w:sz w:val="28"/>
          <w:szCs w:val="28"/>
          <w:lang w:val="uk-UA"/>
        </w:rPr>
        <w:t>Відправлено овець до Туреччини:</w:t>
      </w:r>
      <w:r w:rsidRPr="00486DD2">
        <w:rPr>
          <w:sz w:val="28"/>
          <w:szCs w:val="28"/>
          <w:lang w:val="uk-UA"/>
        </w:rPr>
        <w:t xml:space="preserve"> </w:t>
      </w:r>
      <w:r w:rsidRPr="00D90D97">
        <w:rPr>
          <w:sz w:val="28"/>
          <w:szCs w:val="28"/>
          <w:lang w:val="uk-UA"/>
        </w:rPr>
        <w:t xml:space="preserve">289 голів з Берегівського району </w:t>
      </w:r>
      <w:r w:rsidR="00486DD2">
        <w:rPr>
          <w:sz w:val="28"/>
          <w:szCs w:val="28"/>
          <w:lang w:val="uk-UA"/>
        </w:rPr>
        <w:t xml:space="preserve">і </w:t>
      </w:r>
      <w:r w:rsidRPr="00D90D97">
        <w:rPr>
          <w:sz w:val="28"/>
          <w:szCs w:val="28"/>
          <w:lang w:val="uk-UA"/>
        </w:rPr>
        <w:t xml:space="preserve">287 голів з Рахівського району. </w:t>
      </w:r>
    </w:p>
    <w:p w:rsidR="00FF6F83" w:rsidRPr="00D90D97" w:rsidRDefault="00FF6F83" w:rsidP="00FF6F83">
      <w:pPr>
        <w:jc w:val="both"/>
        <w:rPr>
          <w:sz w:val="28"/>
          <w:szCs w:val="28"/>
          <w:lang w:val="uk-UA"/>
        </w:rPr>
      </w:pPr>
      <w:r w:rsidRPr="00486DD2">
        <w:rPr>
          <w:bCs/>
          <w:sz w:val="28"/>
          <w:szCs w:val="28"/>
          <w:lang w:val="uk-UA"/>
        </w:rPr>
        <w:t xml:space="preserve">Відправлено </w:t>
      </w:r>
      <w:proofErr w:type="spellStart"/>
      <w:r w:rsidRPr="00486DD2">
        <w:rPr>
          <w:bCs/>
          <w:sz w:val="28"/>
          <w:szCs w:val="28"/>
          <w:lang w:val="uk-UA"/>
        </w:rPr>
        <w:t>бджолопакетів</w:t>
      </w:r>
      <w:proofErr w:type="spellEnd"/>
      <w:r w:rsidRPr="00486DD2">
        <w:rPr>
          <w:bCs/>
          <w:sz w:val="28"/>
          <w:szCs w:val="28"/>
          <w:lang w:val="uk-UA"/>
        </w:rPr>
        <w:t xml:space="preserve"> та </w:t>
      </w:r>
      <w:proofErr w:type="spellStart"/>
      <w:r w:rsidRPr="00486DD2">
        <w:rPr>
          <w:bCs/>
          <w:sz w:val="28"/>
          <w:szCs w:val="28"/>
          <w:lang w:val="uk-UA"/>
        </w:rPr>
        <w:t>бджоломаток</w:t>
      </w:r>
      <w:proofErr w:type="spellEnd"/>
      <w:r w:rsidRPr="00486DD2">
        <w:rPr>
          <w:bCs/>
          <w:sz w:val="28"/>
          <w:szCs w:val="28"/>
          <w:lang w:val="uk-UA"/>
        </w:rPr>
        <w:t xml:space="preserve"> у 6 країн СНД</w:t>
      </w:r>
      <w:r w:rsidR="00486DD2">
        <w:rPr>
          <w:sz w:val="28"/>
          <w:szCs w:val="28"/>
          <w:lang w:val="uk-UA"/>
        </w:rPr>
        <w:t xml:space="preserve"> - </w:t>
      </w:r>
      <w:r w:rsidRPr="00D90D97">
        <w:rPr>
          <w:sz w:val="28"/>
          <w:szCs w:val="28"/>
          <w:lang w:val="uk-UA"/>
        </w:rPr>
        <w:t xml:space="preserve">12660 </w:t>
      </w:r>
      <w:proofErr w:type="spellStart"/>
      <w:r w:rsidRPr="00D90D97">
        <w:rPr>
          <w:sz w:val="28"/>
          <w:szCs w:val="28"/>
          <w:lang w:val="uk-UA"/>
        </w:rPr>
        <w:t>бджолопакетів</w:t>
      </w:r>
      <w:proofErr w:type="spellEnd"/>
      <w:r w:rsidR="00486DD2">
        <w:rPr>
          <w:sz w:val="28"/>
          <w:szCs w:val="28"/>
          <w:lang w:val="uk-UA"/>
        </w:rPr>
        <w:t xml:space="preserve">; </w:t>
      </w:r>
      <w:r w:rsidRPr="00D90D97">
        <w:rPr>
          <w:sz w:val="28"/>
          <w:szCs w:val="28"/>
          <w:lang w:val="uk-UA"/>
        </w:rPr>
        <w:t xml:space="preserve">2630 </w:t>
      </w:r>
      <w:proofErr w:type="spellStart"/>
      <w:r w:rsidRPr="00D90D97">
        <w:rPr>
          <w:sz w:val="28"/>
          <w:szCs w:val="28"/>
          <w:lang w:val="uk-UA"/>
        </w:rPr>
        <w:t>бджоломаток</w:t>
      </w:r>
      <w:proofErr w:type="spellEnd"/>
      <w:r w:rsidR="00486DD2">
        <w:rPr>
          <w:sz w:val="28"/>
          <w:szCs w:val="28"/>
          <w:lang w:val="uk-UA"/>
        </w:rPr>
        <w:t>.</w:t>
      </w:r>
    </w:p>
    <w:p w:rsidR="00FF6F83" w:rsidRPr="00486DD2" w:rsidRDefault="00FF6F83" w:rsidP="00FF6F83">
      <w:pPr>
        <w:jc w:val="both"/>
        <w:rPr>
          <w:b/>
          <w:i/>
          <w:sz w:val="28"/>
          <w:szCs w:val="28"/>
          <w:lang w:val="uk-UA"/>
        </w:rPr>
      </w:pPr>
      <w:r w:rsidRPr="00486DD2">
        <w:rPr>
          <w:b/>
          <w:i/>
          <w:sz w:val="28"/>
          <w:szCs w:val="28"/>
          <w:lang w:val="uk-UA"/>
        </w:rPr>
        <w:t>Актуальні питання</w:t>
      </w:r>
    </w:p>
    <w:p w:rsidR="00FF6F83" w:rsidRPr="00D90D97" w:rsidRDefault="00486DD2" w:rsidP="00486DD2">
      <w:pPr>
        <w:jc w:val="both"/>
        <w:rPr>
          <w:sz w:val="28"/>
          <w:szCs w:val="28"/>
          <w:lang w:val="uk-UA"/>
        </w:rPr>
      </w:pPr>
      <w:r>
        <w:rPr>
          <w:sz w:val="28"/>
          <w:szCs w:val="28"/>
          <w:lang w:val="uk-UA"/>
        </w:rPr>
        <w:t xml:space="preserve">- </w:t>
      </w:r>
      <w:r w:rsidR="00FF6F83" w:rsidRPr="00D90D97">
        <w:rPr>
          <w:sz w:val="28"/>
          <w:szCs w:val="28"/>
          <w:lang w:val="uk-UA"/>
        </w:rPr>
        <w:t>Виконання заходів з оздоров</w:t>
      </w:r>
      <w:r>
        <w:rPr>
          <w:sz w:val="28"/>
          <w:szCs w:val="28"/>
          <w:lang w:val="uk-UA"/>
        </w:rPr>
        <w:t>лення неблагополучних пунктів щодо африканської чуми</w:t>
      </w:r>
      <w:r w:rsidR="00FF6F83" w:rsidRPr="00D90D97">
        <w:rPr>
          <w:sz w:val="28"/>
          <w:szCs w:val="28"/>
          <w:lang w:val="uk-UA"/>
        </w:rPr>
        <w:t xml:space="preserve"> свиней та сказу.</w:t>
      </w:r>
    </w:p>
    <w:p w:rsidR="00FF6F83" w:rsidRPr="00D90D97" w:rsidRDefault="00486DD2" w:rsidP="00486DD2">
      <w:pPr>
        <w:jc w:val="both"/>
        <w:rPr>
          <w:sz w:val="28"/>
          <w:szCs w:val="28"/>
          <w:lang w:val="uk-UA"/>
        </w:rPr>
      </w:pPr>
      <w:r>
        <w:rPr>
          <w:sz w:val="28"/>
          <w:szCs w:val="28"/>
          <w:lang w:val="uk-UA"/>
        </w:rPr>
        <w:t xml:space="preserve">- </w:t>
      </w:r>
      <w:r w:rsidR="00FF6F83" w:rsidRPr="00D90D97">
        <w:rPr>
          <w:sz w:val="28"/>
          <w:szCs w:val="28"/>
          <w:lang w:val="uk-UA"/>
        </w:rPr>
        <w:t>Виконання плану здійснення заходів державного контролю операторів ринку харчових продуктів та суб'єктів господарювання з утримання та забою тварин.</w:t>
      </w:r>
    </w:p>
    <w:p w:rsidR="00FF6F83" w:rsidRPr="00D90D97" w:rsidRDefault="00486DD2" w:rsidP="00486DD2">
      <w:pPr>
        <w:jc w:val="both"/>
        <w:rPr>
          <w:sz w:val="28"/>
          <w:szCs w:val="28"/>
          <w:lang w:val="uk-UA"/>
        </w:rPr>
      </w:pPr>
      <w:r>
        <w:rPr>
          <w:sz w:val="28"/>
          <w:szCs w:val="28"/>
          <w:lang w:val="uk-UA"/>
        </w:rPr>
        <w:t xml:space="preserve">- </w:t>
      </w:r>
      <w:r w:rsidR="00FF6F83" w:rsidRPr="00D90D97">
        <w:rPr>
          <w:sz w:val="28"/>
          <w:szCs w:val="28"/>
          <w:lang w:val="uk-UA"/>
        </w:rPr>
        <w:t>Здійснення відбору зразків для виконання плану державного контролю у 2019 році.</w:t>
      </w:r>
    </w:p>
    <w:p w:rsidR="00FF6F83" w:rsidRPr="00D90D97" w:rsidRDefault="00486DD2" w:rsidP="00486DD2">
      <w:pPr>
        <w:jc w:val="both"/>
        <w:rPr>
          <w:sz w:val="28"/>
          <w:szCs w:val="28"/>
          <w:lang w:val="uk-UA"/>
        </w:rPr>
      </w:pPr>
      <w:r>
        <w:rPr>
          <w:sz w:val="28"/>
          <w:szCs w:val="28"/>
          <w:lang w:val="uk-UA"/>
        </w:rPr>
        <w:t xml:space="preserve">- </w:t>
      </w:r>
      <w:r w:rsidR="00FF6F83" w:rsidRPr="00D90D97">
        <w:rPr>
          <w:sz w:val="28"/>
          <w:szCs w:val="28"/>
          <w:lang w:val="uk-UA"/>
        </w:rPr>
        <w:t xml:space="preserve">Здійснення контролю під час експорту </w:t>
      </w:r>
      <w:proofErr w:type="spellStart"/>
      <w:r w:rsidR="00FF6F83" w:rsidRPr="00D90D97">
        <w:rPr>
          <w:sz w:val="28"/>
          <w:szCs w:val="28"/>
          <w:lang w:val="uk-UA"/>
        </w:rPr>
        <w:t>бджолопакетів</w:t>
      </w:r>
      <w:proofErr w:type="spellEnd"/>
      <w:r w:rsidR="00FF6F83" w:rsidRPr="00D90D97">
        <w:rPr>
          <w:sz w:val="28"/>
          <w:szCs w:val="28"/>
          <w:lang w:val="uk-UA"/>
        </w:rPr>
        <w:t xml:space="preserve"> та </w:t>
      </w:r>
      <w:proofErr w:type="spellStart"/>
      <w:r w:rsidR="00FF6F83" w:rsidRPr="00D90D97">
        <w:rPr>
          <w:sz w:val="28"/>
          <w:szCs w:val="28"/>
          <w:lang w:val="uk-UA"/>
        </w:rPr>
        <w:t>бджоломаток</w:t>
      </w:r>
      <w:proofErr w:type="spellEnd"/>
      <w:r w:rsidR="00FF6F83" w:rsidRPr="00D90D97">
        <w:rPr>
          <w:sz w:val="28"/>
          <w:szCs w:val="28"/>
          <w:lang w:val="uk-UA"/>
        </w:rPr>
        <w:t>.</w:t>
      </w:r>
    </w:p>
    <w:p w:rsidR="00FF6F83" w:rsidRPr="00D90D97" w:rsidRDefault="00486DD2" w:rsidP="00FF6F83">
      <w:pPr>
        <w:jc w:val="both"/>
        <w:rPr>
          <w:sz w:val="28"/>
          <w:szCs w:val="28"/>
          <w:lang w:val="uk-UA"/>
        </w:rPr>
      </w:pPr>
      <w:r>
        <w:rPr>
          <w:sz w:val="28"/>
          <w:szCs w:val="28"/>
          <w:lang w:val="uk-UA"/>
        </w:rPr>
        <w:t xml:space="preserve">- </w:t>
      </w:r>
      <w:r w:rsidR="00FF6F83" w:rsidRPr="00D90D97">
        <w:rPr>
          <w:sz w:val="28"/>
          <w:szCs w:val="28"/>
          <w:lang w:val="uk-UA"/>
        </w:rPr>
        <w:t>Виконання планів протиепізоотичних заходів, моніторингу забруднювачів у тваринницькій та рослинницькій продукції, моніторингу кормів у 2019 році.</w:t>
      </w:r>
    </w:p>
    <w:p w:rsidR="00FF6F83" w:rsidRPr="00D90D97" w:rsidRDefault="00FF6F83" w:rsidP="00FF6F83">
      <w:pPr>
        <w:jc w:val="both"/>
        <w:rPr>
          <w:b/>
          <w:sz w:val="28"/>
          <w:szCs w:val="28"/>
          <w:lang w:val="uk-UA"/>
        </w:rPr>
      </w:pPr>
    </w:p>
    <w:p w:rsidR="007641A9" w:rsidRPr="00D90D97" w:rsidRDefault="007641A9" w:rsidP="00BD5A05">
      <w:pPr>
        <w:jc w:val="center"/>
        <w:rPr>
          <w:b/>
          <w:sz w:val="28"/>
          <w:szCs w:val="28"/>
          <w:lang w:val="uk-UA"/>
        </w:rPr>
      </w:pPr>
      <w:r w:rsidRPr="00D90D97">
        <w:rPr>
          <w:b/>
          <w:sz w:val="28"/>
          <w:szCs w:val="28"/>
          <w:lang w:val="uk-UA"/>
        </w:rPr>
        <w:t>5. Управління захисту споживачів</w:t>
      </w:r>
    </w:p>
    <w:p w:rsidR="00BD5A05" w:rsidRDefault="00BD5A05" w:rsidP="00BD5A05">
      <w:pPr>
        <w:jc w:val="center"/>
        <w:rPr>
          <w:sz w:val="28"/>
          <w:szCs w:val="28"/>
          <w:lang w:val="uk-UA"/>
        </w:rPr>
      </w:pPr>
    </w:p>
    <w:p w:rsidR="00FF6F83" w:rsidRPr="00D90D97" w:rsidRDefault="00FF6F83" w:rsidP="00486DD2">
      <w:pPr>
        <w:jc w:val="both"/>
        <w:rPr>
          <w:sz w:val="28"/>
          <w:szCs w:val="28"/>
          <w:lang w:val="uk-UA"/>
        </w:rPr>
      </w:pPr>
      <w:r w:rsidRPr="00D90D97">
        <w:rPr>
          <w:sz w:val="28"/>
          <w:szCs w:val="28"/>
          <w:lang w:val="uk-UA"/>
        </w:rPr>
        <w:t xml:space="preserve">У 2018 році </w:t>
      </w:r>
      <w:r w:rsidR="0032624E">
        <w:rPr>
          <w:sz w:val="28"/>
          <w:szCs w:val="28"/>
          <w:lang w:val="uk-UA"/>
        </w:rPr>
        <w:t>були проведені</w:t>
      </w:r>
      <w:r w:rsidR="001F3A2A">
        <w:rPr>
          <w:sz w:val="28"/>
          <w:szCs w:val="28"/>
          <w:lang w:val="uk-UA"/>
        </w:rPr>
        <w:t xml:space="preserve"> 329 перевіро</w:t>
      </w:r>
      <w:r w:rsidRPr="00D90D97">
        <w:rPr>
          <w:sz w:val="28"/>
          <w:szCs w:val="28"/>
          <w:lang w:val="uk-UA"/>
        </w:rPr>
        <w:t xml:space="preserve">к дотримання  вимог законодавства про захист прав споживачів, з яких 271 планова та 58 позапланових перевірок. </w:t>
      </w:r>
      <w:r w:rsidR="00486DD2">
        <w:rPr>
          <w:sz w:val="28"/>
          <w:szCs w:val="28"/>
          <w:lang w:val="uk-UA"/>
        </w:rPr>
        <w:t>У</w:t>
      </w:r>
      <w:r w:rsidRPr="00D90D97">
        <w:rPr>
          <w:sz w:val="28"/>
          <w:szCs w:val="28"/>
          <w:lang w:val="uk-UA"/>
        </w:rPr>
        <w:t xml:space="preserve"> ході </w:t>
      </w:r>
      <w:r w:rsidR="00486DD2">
        <w:rPr>
          <w:sz w:val="28"/>
          <w:szCs w:val="28"/>
          <w:lang w:val="uk-UA"/>
        </w:rPr>
        <w:t xml:space="preserve"> їх </w:t>
      </w:r>
      <w:r w:rsidRPr="00D90D97">
        <w:rPr>
          <w:sz w:val="28"/>
          <w:szCs w:val="28"/>
          <w:lang w:val="uk-UA"/>
        </w:rPr>
        <w:t>проведення</w:t>
      </w:r>
      <w:r w:rsidR="001F3A2A">
        <w:rPr>
          <w:sz w:val="28"/>
          <w:szCs w:val="28"/>
          <w:lang w:val="uk-UA"/>
        </w:rPr>
        <w:t xml:space="preserve"> були</w:t>
      </w:r>
      <w:r w:rsidRPr="00D90D97">
        <w:rPr>
          <w:sz w:val="28"/>
          <w:szCs w:val="28"/>
          <w:lang w:val="uk-UA"/>
        </w:rPr>
        <w:t xml:space="preserve"> виявлені</w:t>
      </w:r>
      <w:r w:rsidR="001F3A2A" w:rsidRPr="001F3A2A">
        <w:rPr>
          <w:sz w:val="28"/>
          <w:szCs w:val="28"/>
          <w:lang w:val="uk-UA"/>
        </w:rPr>
        <w:t xml:space="preserve"> </w:t>
      </w:r>
      <w:r w:rsidR="001F3A2A" w:rsidRPr="00D90D97">
        <w:rPr>
          <w:sz w:val="28"/>
          <w:szCs w:val="28"/>
          <w:lang w:val="uk-UA"/>
        </w:rPr>
        <w:t>порушення</w:t>
      </w:r>
      <w:r w:rsidRPr="00D90D97">
        <w:rPr>
          <w:sz w:val="28"/>
          <w:szCs w:val="28"/>
          <w:lang w:val="uk-UA"/>
        </w:rPr>
        <w:t xml:space="preserve"> у 250 суб’єктів господарювання, з яких у 242 згідно</w:t>
      </w:r>
      <w:r w:rsidR="00486DD2">
        <w:rPr>
          <w:sz w:val="28"/>
          <w:szCs w:val="28"/>
          <w:lang w:val="uk-UA"/>
        </w:rPr>
        <w:t xml:space="preserve"> з плановими заходами</w:t>
      </w:r>
      <w:r w:rsidRPr="00D90D97">
        <w:rPr>
          <w:sz w:val="28"/>
          <w:szCs w:val="28"/>
          <w:lang w:val="uk-UA"/>
        </w:rPr>
        <w:t xml:space="preserve"> та у 8 згідно </w:t>
      </w:r>
      <w:r w:rsidR="00486DD2">
        <w:rPr>
          <w:sz w:val="28"/>
          <w:szCs w:val="28"/>
          <w:lang w:val="uk-UA"/>
        </w:rPr>
        <w:t>з позаплановими заходами</w:t>
      </w:r>
      <w:r w:rsidRPr="00D90D97">
        <w:rPr>
          <w:sz w:val="28"/>
          <w:szCs w:val="28"/>
          <w:lang w:val="uk-UA"/>
        </w:rPr>
        <w:t xml:space="preserve"> контролю. Перевіре</w:t>
      </w:r>
      <w:r w:rsidR="0032624E">
        <w:rPr>
          <w:sz w:val="28"/>
          <w:szCs w:val="28"/>
          <w:lang w:val="uk-UA"/>
        </w:rPr>
        <w:t>но продукції на 515,02 тис. грн</w:t>
      </w:r>
      <w:r w:rsidRPr="00D90D97">
        <w:rPr>
          <w:sz w:val="28"/>
          <w:szCs w:val="28"/>
          <w:lang w:val="uk-UA"/>
        </w:rPr>
        <w:t xml:space="preserve">, з яких забраковано та знято з реалізації на 112,07 тис. грн., що становить 21,8%. </w:t>
      </w:r>
    </w:p>
    <w:p w:rsidR="00FF6F83" w:rsidRPr="00D90D97" w:rsidRDefault="00FF6F83" w:rsidP="00486DD2">
      <w:pPr>
        <w:jc w:val="both"/>
        <w:rPr>
          <w:sz w:val="28"/>
          <w:szCs w:val="28"/>
          <w:lang w:val="uk-UA"/>
        </w:rPr>
      </w:pPr>
      <w:r w:rsidRPr="00D90D97">
        <w:rPr>
          <w:sz w:val="28"/>
          <w:szCs w:val="28"/>
          <w:lang w:val="uk-UA"/>
        </w:rPr>
        <w:t xml:space="preserve">Із 162 суб’єктів господарювання, в яких не проведено планові заходи контролю, 77 суб’єктів господарювання припинили свою діяльність, 18 - не отримали повідомлення, 3 </w:t>
      </w:r>
      <w:r w:rsidR="00486DD2">
        <w:rPr>
          <w:sz w:val="28"/>
          <w:szCs w:val="28"/>
          <w:lang w:val="uk-UA"/>
        </w:rPr>
        <w:t>-</w:t>
      </w:r>
      <w:r w:rsidRPr="00D90D97">
        <w:rPr>
          <w:sz w:val="28"/>
          <w:szCs w:val="28"/>
          <w:lang w:val="uk-UA"/>
        </w:rPr>
        <w:t xml:space="preserve"> тимчасово припинили свою діяльність; перевірки 55 суб’єктів господарювання не здійснено відповідно до ст. 2 Закону України «Про тимчасові особливості здійснення заходів державного нагляду (контролю) у сфері господарської діяльності» та заходи контролю щодо 9-ти суб’єктів господарювання не здійснені у зв’язку з технічною помилкою в плані перевірок. </w:t>
      </w:r>
    </w:p>
    <w:p w:rsidR="00FF6F83" w:rsidRPr="00D90D97" w:rsidRDefault="00FF6F83" w:rsidP="00486DD2">
      <w:pPr>
        <w:jc w:val="both"/>
        <w:rPr>
          <w:sz w:val="28"/>
          <w:szCs w:val="28"/>
          <w:lang w:val="uk-UA"/>
        </w:rPr>
      </w:pPr>
      <w:r w:rsidRPr="00D90D97">
        <w:rPr>
          <w:sz w:val="28"/>
          <w:szCs w:val="28"/>
          <w:lang w:val="uk-UA"/>
        </w:rPr>
        <w:t xml:space="preserve">За виявлені порушення вимог законодавства про захист прав споживачів 248 осіб притягнуто до адміністративної відповідальності на суму 42,03 тис. грн. Згідно </w:t>
      </w:r>
      <w:r w:rsidR="00486DD2">
        <w:rPr>
          <w:sz w:val="28"/>
          <w:szCs w:val="28"/>
          <w:lang w:val="uk-UA"/>
        </w:rPr>
        <w:t>зі статтею</w:t>
      </w:r>
      <w:r w:rsidRPr="00D90D97">
        <w:rPr>
          <w:sz w:val="28"/>
          <w:szCs w:val="28"/>
          <w:lang w:val="uk-UA"/>
        </w:rPr>
        <w:t xml:space="preserve"> 23 Закону України «Про захист прав споживачів» до відповідальності притягнуто 38 суб’єктів господарювання на суму 3299,5 тис. грн. </w:t>
      </w:r>
    </w:p>
    <w:p w:rsidR="00FF6F83" w:rsidRPr="00D90D97" w:rsidRDefault="00FF6F83" w:rsidP="00FF6F83">
      <w:pPr>
        <w:jc w:val="both"/>
        <w:rPr>
          <w:sz w:val="28"/>
          <w:szCs w:val="28"/>
          <w:lang w:val="uk-UA"/>
        </w:rPr>
      </w:pPr>
      <w:r w:rsidRPr="00D90D97">
        <w:rPr>
          <w:sz w:val="28"/>
          <w:szCs w:val="28"/>
          <w:lang w:val="uk-UA"/>
        </w:rPr>
        <w:t xml:space="preserve">Протягом 2018 року до Управління захисту споживачів на розгляд надійшло 250 звернень громадян, з яких 125 - </w:t>
      </w:r>
      <w:r w:rsidR="00E02494">
        <w:rPr>
          <w:sz w:val="28"/>
          <w:szCs w:val="28"/>
          <w:lang w:val="uk-UA"/>
        </w:rPr>
        <w:t>письмових</w:t>
      </w:r>
      <w:r w:rsidRPr="00D90D97">
        <w:rPr>
          <w:sz w:val="28"/>
          <w:szCs w:val="28"/>
          <w:lang w:val="uk-UA"/>
        </w:rPr>
        <w:t>, 94 -</w:t>
      </w:r>
      <w:r w:rsidR="00E02494">
        <w:rPr>
          <w:sz w:val="28"/>
          <w:szCs w:val="28"/>
          <w:lang w:val="uk-UA"/>
        </w:rPr>
        <w:t xml:space="preserve"> розглянуті</w:t>
      </w:r>
      <w:r w:rsidRPr="00D90D97">
        <w:rPr>
          <w:sz w:val="28"/>
          <w:szCs w:val="28"/>
          <w:lang w:val="uk-UA"/>
        </w:rPr>
        <w:t xml:space="preserve"> керівником на особистому прийомі. З уряд</w:t>
      </w:r>
      <w:r w:rsidR="00E02494">
        <w:rPr>
          <w:sz w:val="28"/>
          <w:szCs w:val="28"/>
          <w:lang w:val="uk-UA"/>
        </w:rPr>
        <w:t>ової «Г</w:t>
      </w:r>
      <w:r w:rsidRPr="00D90D97">
        <w:rPr>
          <w:sz w:val="28"/>
          <w:szCs w:val="28"/>
          <w:lang w:val="uk-UA"/>
        </w:rPr>
        <w:t>арячої лінії»</w:t>
      </w:r>
      <w:r w:rsidR="00E02494">
        <w:rPr>
          <w:sz w:val="28"/>
          <w:szCs w:val="28"/>
          <w:lang w:val="uk-UA"/>
        </w:rPr>
        <w:t xml:space="preserve"> та «Г</w:t>
      </w:r>
      <w:r w:rsidRPr="00D90D97">
        <w:rPr>
          <w:sz w:val="28"/>
          <w:szCs w:val="28"/>
          <w:lang w:val="uk-UA"/>
        </w:rPr>
        <w:t xml:space="preserve">арячої лінії» ОДА отримано 26 звернень громадян. Повторно надіслано 5 звернень громадян. </w:t>
      </w:r>
    </w:p>
    <w:p w:rsidR="00FF6F83" w:rsidRPr="00D90D97" w:rsidRDefault="00E02494" w:rsidP="00E02494">
      <w:pPr>
        <w:jc w:val="both"/>
        <w:rPr>
          <w:sz w:val="28"/>
          <w:szCs w:val="28"/>
          <w:lang w:val="uk-UA"/>
        </w:rPr>
      </w:pPr>
      <w:r>
        <w:rPr>
          <w:sz w:val="28"/>
          <w:szCs w:val="28"/>
          <w:lang w:val="uk-UA"/>
        </w:rPr>
        <w:t>У</w:t>
      </w:r>
      <w:r w:rsidR="00FF6F83" w:rsidRPr="00D90D97">
        <w:rPr>
          <w:sz w:val="28"/>
          <w:szCs w:val="28"/>
          <w:lang w:val="uk-UA"/>
        </w:rPr>
        <w:t xml:space="preserve"> ході розгляду звернень громадян у п’яти</w:t>
      </w:r>
      <w:r w:rsidR="00FF6F83" w:rsidRPr="00D90D97">
        <w:rPr>
          <w:color w:val="FF0000"/>
          <w:sz w:val="28"/>
          <w:szCs w:val="28"/>
          <w:lang w:val="uk-UA"/>
        </w:rPr>
        <w:t xml:space="preserve"> </w:t>
      </w:r>
      <w:r w:rsidR="00FF6F83" w:rsidRPr="00D90D97">
        <w:rPr>
          <w:sz w:val="28"/>
          <w:szCs w:val="28"/>
          <w:lang w:val="uk-UA"/>
        </w:rPr>
        <w:t xml:space="preserve">випадках суб’єкт господарювання, </w:t>
      </w:r>
      <w:r>
        <w:rPr>
          <w:sz w:val="28"/>
          <w:szCs w:val="28"/>
          <w:lang w:val="uk-UA"/>
        </w:rPr>
        <w:t xml:space="preserve">вказаний </w:t>
      </w:r>
      <w:r w:rsidR="00FF6F83" w:rsidRPr="00D90D97">
        <w:rPr>
          <w:sz w:val="28"/>
          <w:szCs w:val="28"/>
          <w:lang w:val="uk-UA"/>
        </w:rPr>
        <w:t>у зверненні, не здійснював діяльність, 10 звернень надіслано за належністю.  Із 158 розглянутих звернень громадян задоволено</w:t>
      </w:r>
      <w:r>
        <w:rPr>
          <w:sz w:val="28"/>
          <w:szCs w:val="28"/>
          <w:lang w:val="uk-UA"/>
        </w:rPr>
        <w:t xml:space="preserve"> </w:t>
      </w:r>
      <w:r w:rsidR="00FF6F83" w:rsidRPr="00D90D97">
        <w:rPr>
          <w:sz w:val="28"/>
          <w:szCs w:val="28"/>
          <w:lang w:val="uk-UA"/>
        </w:rPr>
        <w:t xml:space="preserve">34, 124 споживачам  надано обґрунтовані роз’яснення. </w:t>
      </w:r>
    </w:p>
    <w:p w:rsidR="00FF6F83" w:rsidRPr="00BD5A05" w:rsidRDefault="00FF6F83" w:rsidP="00E02494">
      <w:pPr>
        <w:jc w:val="both"/>
        <w:rPr>
          <w:bCs/>
          <w:sz w:val="28"/>
          <w:szCs w:val="28"/>
          <w:lang w:val="uk-UA"/>
        </w:rPr>
      </w:pPr>
      <w:r w:rsidRPr="00D90D97">
        <w:rPr>
          <w:sz w:val="28"/>
          <w:szCs w:val="28"/>
          <w:lang w:val="uk-UA"/>
        </w:rPr>
        <w:t xml:space="preserve">За виявлені порушення </w:t>
      </w:r>
      <w:r w:rsidR="00E02494">
        <w:rPr>
          <w:sz w:val="28"/>
          <w:szCs w:val="28"/>
          <w:lang w:val="uk-UA"/>
        </w:rPr>
        <w:t xml:space="preserve">під час </w:t>
      </w:r>
      <w:r w:rsidRPr="00D90D97">
        <w:rPr>
          <w:sz w:val="28"/>
          <w:szCs w:val="28"/>
          <w:lang w:val="uk-UA"/>
        </w:rPr>
        <w:t xml:space="preserve"> розгляду звернень гро</w:t>
      </w:r>
      <w:r w:rsidR="00E02494">
        <w:rPr>
          <w:sz w:val="28"/>
          <w:szCs w:val="28"/>
          <w:lang w:val="uk-UA"/>
        </w:rPr>
        <w:t>мадян п’ять</w:t>
      </w:r>
      <w:r w:rsidRPr="00D90D97">
        <w:rPr>
          <w:sz w:val="28"/>
          <w:szCs w:val="28"/>
          <w:lang w:val="uk-UA"/>
        </w:rPr>
        <w:t xml:space="preserve"> осіб притягнуто до адміністративної відповідальності на суму 0,85 тис. грн.; до двох суб’єктів господарювання застосовано адміністративно-господарські санкції в розмірі 1783,37 тис. грн.  Споживачам повернуто коштів на суму 51,88 тис. грн.</w:t>
      </w:r>
      <w:r w:rsidR="00E02494">
        <w:rPr>
          <w:sz w:val="28"/>
          <w:szCs w:val="28"/>
          <w:lang w:val="uk-UA"/>
        </w:rPr>
        <w:t xml:space="preserve"> При</w:t>
      </w:r>
      <w:r w:rsidRPr="00D90D97">
        <w:rPr>
          <w:bCs/>
          <w:sz w:val="28"/>
          <w:szCs w:val="28"/>
          <w:lang w:val="uk-UA"/>
        </w:rPr>
        <w:t xml:space="preserve"> </w:t>
      </w:r>
      <w:r w:rsidR="00E02494">
        <w:rPr>
          <w:bCs/>
          <w:sz w:val="28"/>
          <w:szCs w:val="28"/>
          <w:lang w:val="uk-UA"/>
        </w:rPr>
        <w:t>здійсненні</w:t>
      </w:r>
      <w:r w:rsidRPr="00D90D97">
        <w:rPr>
          <w:bCs/>
          <w:sz w:val="28"/>
          <w:szCs w:val="28"/>
          <w:lang w:val="uk-UA"/>
        </w:rPr>
        <w:t xml:space="preserve"> контролю за дотриманням рекламодавцями, виробниками та розповсюджувачами реклами вимог Закону України «Про рекламу» Головним управлінням Держпродспоживслужби в Закарпатській області у 2018 році досліджено   875 </w:t>
      </w:r>
      <w:proofErr w:type="spellStart"/>
      <w:r w:rsidRPr="00D90D97">
        <w:rPr>
          <w:bCs/>
          <w:sz w:val="28"/>
          <w:szCs w:val="28"/>
          <w:lang w:val="uk-UA"/>
        </w:rPr>
        <w:t>рекламоносіїв</w:t>
      </w:r>
      <w:proofErr w:type="spellEnd"/>
      <w:r w:rsidRPr="00D90D97">
        <w:rPr>
          <w:bCs/>
          <w:sz w:val="28"/>
          <w:szCs w:val="28"/>
          <w:lang w:val="uk-UA"/>
        </w:rPr>
        <w:t>, в т.ч. у сфері зовнішньої реклами – 442, у с</w:t>
      </w:r>
      <w:r w:rsidR="00BD5A05">
        <w:rPr>
          <w:bCs/>
          <w:sz w:val="28"/>
          <w:szCs w:val="28"/>
          <w:lang w:val="uk-UA"/>
        </w:rPr>
        <w:t>фері внутрішньої реклами – 72, у</w:t>
      </w:r>
      <w:r w:rsidRPr="00D90D97">
        <w:rPr>
          <w:bCs/>
          <w:sz w:val="28"/>
          <w:szCs w:val="28"/>
          <w:lang w:val="uk-UA"/>
        </w:rPr>
        <w:t xml:space="preserve"> друкованих ЗМІ </w:t>
      </w:r>
      <w:r w:rsidR="00BD5A05">
        <w:rPr>
          <w:bCs/>
          <w:sz w:val="28"/>
          <w:szCs w:val="28"/>
          <w:lang w:val="uk-UA"/>
        </w:rPr>
        <w:t>–</w:t>
      </w:r>
      <w:r w:rsidRPr="00D90D97">
        <w:rPr>
          <w:bCs/>
          <w:sz w:val="28"/>
          <w:szCs w:val="28"/>
          <w:lang w:val="uk-UA"/>
        </w:rPr>
        <w:t xml:space="preserve"> 280, на транспорті </w:t>
      </w:r>
      <w:r w:rsidR="00BD5A05">
        <w:rPr>
          <w:bCs/>
          <w:sz w:val="28"/>
          <w:szCs w:val="28"/>
          <w:lang w:val="uk-UA"/>
        </w:rPr>
        <w:t>–</w:t>
      </w:r>
      <w:r w:rsidRPr="00D90D97">
        <w:rPr>
          <w:bCs/>
          <w:sz w:val="28"/>
          <w:szCs w:val="28"/>
          <w:lang w:val="uk-UA"/>
        </w:rPr>
        <w:t xml:space="preserve"> 81.</w:t>
      </w:r>
    </w:p>
    <w:p w:rsidR="00FF6F83" w:rsidRPr="00D90D97" w:rsidRDefault="00FF6F83" w:rsidP="00BD5A05">
      <w:pPr>
        <w:keepNext/>
        <w:ind w:right="-1"/>
        <w:jc w:val="both"/>
        <w:rPr>
          <w:sz w:val="28"/>
          <w:szCs w:val="28"/>
          <w:lang w:val="uk-UA"/>
        </w:rPr>
      </w:pPr>
      <w:r w:rsidRPr="00D90D97">
        <w:rPr>
          <w:bCs/>
          <w:sz w:val="28"/>
          <w:szCs w:val="28"/>
          <w:lang w:val="uk-UA"/>
        </w:rPr>
        <w:lastRenderedPageBreak/>
        <w:t>Виявл</w:t>
      </w:r>
      <w:r w:rsidR="00BD5A05">
        <w:rPr>
          <w:bCs/>
          <w:sz w:val="28"/>
          <w:szCs w:val="28"/>
          <w:lang w:val="uk-UA"/>
        </w:rPr>
        <w:t xml:space="preserve">ено порушень (заведено справ) щодо 60 </w:t>
      </w:r>
      <w:proofErr w:type="spellStart"/>
      <w:r w:rsidR="00BD5A05">
        <w:rPr>
          <w:bCs/>
          <w:sz w:val="28"/>
          <w:szCs w:val="28"/>
          <w:lang w:val="uk-UA"/>
        </w:rPr>
        <w:t>рекламоносіїв</w:t>
      </w:r>
      <w:proofErr w:type="spellEnd"/>
      <w:r w:rsidRPr="00D90D97">
        <w:rPr>
          <w:bCs/>
          <w:sz w:val="28"/>
          <w:szCs w:val="28"/>
          <w:lang w:val="uk-UA"/>
        </w:rPr>
        <w:t>, в т.ч. у сфері зовнішньої реклами – 29, на транспорті – 29, в друкованих засобах масової інформації – 2</w:t>
      </w:r>
      <w:r w:rsidRPr="00D90D97">
        <w:rPr>
          <w:sz w:val="28"/>
          <w:szCs w:val="28"/>
          <w:lang w:val="uk-UA"/>
        </w:rPr>
        <w:t xml:space="preserve">          </w:t>
      </w:r>
    </w:p>
    <w:p w:rsidR="00BD5A05" w:rsidRPr="00BD5A05" w:rsidRDefault="00FF6F83" w:rsidP="00BD5A05">
      <w:pPr>
        <w:keepNext/>
        <w:ind w:right="-1"/>
        <w:jc w:val="both"/>
        <w:rPr>
          <w:sz w:val="28"/>
          <w:szCs w:val="28"/>
          <w:lang w:val="uk-UA"/>
        </w:rPr>
      </w:pPr>
      <w:r w:rsidRPr="00D90D97">
        <w:rPr>
          <w:sz w:val="28"/>
          <w:szCs w:val="28"/>
          <w:lang w:val="uk-UA"/>
        </w:rPr>
        <w:t>У 2018 році Головним управлінням прийнято 27 рішень про накладення штрафів за порушення законодавства про рекламу та накладено штрафів на суму 43,76 тис.</w:t>
      </w:r>
      <w:r w:rsidR="0032624E">
        <w:rPr>
          <w:sz w:val="28"/>
          <w:szCs w:val="28"/>
          <w:lang w:val="uk-UA"/>
        </w:rPr>
        <w:t xml:space="preserve"> грн</w:t>
      </w:r>
      <w:r w:rsidRPr="00D90D97">
        <w:rPr>
          <w:sz w:val="28"/>
          <w:szCs w:val="28"/>
          <w:lang w:val="uk-UA"/>
        </w:rPr>
        <w:t>, з яких сплачено у добровільному порядку 26 штрафів на суму 42,06 тис. грн.</w:t>
      </w:r>
    </w:p>
    <w:p w:rsidR="001F3A2A" w:rsidRDefault="001F3A2A" w:rsidP="00BD5A05">
      <w:pPr>
        <w:pStyle w:val="ListParagraph"/>
        <w:ind w:left="0"/>
        <w:jc w:val="both"/>
        <w:rPr>
          <w:rFonts w:ascii="Times New Roman" w:hAnsi="Times New Roman"/>
          <w:b/>
          <w:i/>
          <w:sz w:val="28"/>
          <w:szCs w:val="28"/>
          <w:lang w:val="uk-UA"/>
        </w:rPr>
      </w:pPr>
    </w:p>
    <w:p w:rsidR="00BD5A05" w:rsidRPr="00BD5A05" w:rsidRDefault="00FF6F83" w:rsidP="00BD5A05">
      <w:pPr>
        <w:pStyle w:val="ListParagraph"/>
        <w:ind w:left="0"/>
        <w:jc w:val="both"/>
        <w:rPr>
          <w:rFonts w:ascii="Times New Roman" w:hAnsi="Times New Roman"/>
          <w:b/>
          <w:i/>
          <w:sz w:val="28"/>
          <w:szCs w:val="28"/>
          <w:lang w:val="uk-UA"/>
        </w:rPr>
      </w:pPr>
      <w:r w:rsidRPr="00BD5A05">
        <w:rPr>
          <w:rFonts w:ascii="Times New Roman" w:hAnsi="Times New Roman"/>
          <w:b/>
          <w:i/>
          <w:sz w:val="28"/>
          <w:szCs w:val="28"/>
          <w:lang w:val="uk-UA"/>
        </w:rPr>
        <w:t>Результати здійснення державного ринкового нагляду за 2018 рік</w:t>
      </w:r>
    </w:p>
    <w:p w:rsidR="00FF6F83" w:rsidRPr="00BD5A05" w:rsidRDefault="00BD5A05" w:rsidP="00BD5A05">
      <w:pPr>
        <w:pStyle w:val="ListParagraph"/>
        <w:spacing w:line="240" w:lineRule="auto"/>
        <w:ind w:left="0"/>
        <w:jc w:val="both"/>
        <w:rPr>
          <w:rFonts w:ascii="Times New Roman" w:hAnsi="Times New Roman"/>
          <w:b/>
          <w:sz w:val="28"/>
          <w:szCs w:val="28"/>
          <w:lang w:val="uk-UA"/>
        </w:rPr>
      </w:pPr>
      <w:r>
        <w:rPr>
          <w:rFonts w:ascii="Times New Roman" w:hAnsi="Times New Roman"/>
          <w:sz w:val="28"/>
          <w:szCs w:val="28"/>
          <w:lang w:val="uk-UA"/>
        </w:rPr>
        <w:t>Протягом 2018 року відділ</w:t>
      </w:r>
      <w:r w:rsidR="00FF6F83" w:rsidRPr="00BD5A05">
        <w:rPr>
          <w:rFonts w:ascii="Times New Roman" w:hAnsi="Times New Roman"/>
          <w:sz w:val="28"/>
          <w:szCs w:val="28"/>
          <w:lang w:val="uk-UA"/>
        </w:rPr>
        <w:t xml:space="preserve"> ринкового та метрологічного нагляду Управління захисту споживачів Головного управління Держпродспоживслужби в Закарпатській обла</w:t>
      </w:r>
      <w:r>
        <w:rPr>
          <w:rFonts w:ascii="Times New Roman" w:hAnsi="Times New Roman"/>
          <w:sz w:val="28"/>
          <w:szCs w:val="28"/>
          <w:lang w:val="uk-UA"/>
        </w:rPr>
        <w:t>сті здійснив</w:t>
      </w:r>
      <w:r w:rsidR="00FF6F83" w:rsidRPr="00BD5A05">
        <w:rPr>
          <w:rFonts w:ascii="Times New Roman" w:hAnsi="Times New Roman"/>
          <w:sz w:val="28"/>
          <w:szCs w:val="28"/>
          <w:lang w:val="uk-UA"/>
        </w:rPr>
        <w:t xml:space="preserve"> 64 перевірки характеристик продукції, з них 57 – планових виїзних – у розповсюджувачів продукції. За оперативним сповіщенням проведено 6 позапланових виїзних перевірок та 1 позапланову невиїзну перевірку характеристик продукції</w:t>
      </w:r>
      <w:r w:rsidR="00FF6F83" w:rsidRPr="00D90D97">
        <w:rPr>
          <w:rFonts w:ascii="Times New Roman" w:hAnsi="Times New Roman"/>
          <w:sz w:val="28"/>
          <w:szCs w:val="28"/>
          <w:lang w:val="uk-UA"/>
        </w:rPr>
        <w:t xml:space="preserve"> на відповідність вимог нормативно-правових актів з питань безпечності.</w:t>
      </w:r>
    </w:p>
    <w:p w:rsidR="00FF6F83" w:rsidRPr="00D90D97" w:rsidRDefault="00BD5A05" w:rsidP="00FF6F83">
      <w:pPr>
        <w:ind w:right="71"/>
        <w:jc w:val="both"/>
        <w:rPr>
          <w:sz w:val="28"/>
          <w:szCs w:val="28"/>
          <w:lang w:val="uk-UA"/>
        </w:rPr>
      </w:pPr>
      <w:r>
        <w:rPr>
          <w:sz w:val="28"/>
          <w:szCs w:val="28"/>
          <w:lang w:val="uk-UA"/>
        </w:rPr>
        <w:t xml:space="preserve"> </w:t>
      </w:r>
      <w:r w:rsidR="00FF6F83" w:rsidRPr="00D90D97">
        <w:rPr>
          <w:sz w:val="28"/>
          <w:szCs w:val="28"/>
          <w:lang w:val="uk-UA"/>
        </w:rPr>
        <w:t xml:space="preserve">Під час здійснення перевірок були виявлені </w:t>
      </w:r>
      <w:r>
        <w:rPr>
          <w:sz w:val="28"/>
          <w:szCs w:val="28"/>
          <w:lang w:val="uk-UA"/>
        </w:rPr>
        <w:t xml:space="preserve">такі </w:t>
      </w:r>
      <w:r w:rsidR="00FF6F83" w:rsidRPr="00D90D97">
        <w:rPr>
          <w:sz w:val="28"/>
          <w:szCs w:val="28"/>
          <w:lang w:val="uk-UA"/>
        </w:rPr>
        <w:t>порушення:</w:t>
      </w:r>
    </w:p>
    <w:p w:rsidR="00FF6F83" w:rsidRPr="00D90D97" w:rsidRDefault="00BD5A05" w:rsidP="00BD5A05">
      <w:pPr>
        <w:ind w:right="71"/>
        <w:jc w:val="both"/>
        <w:rPr>
          <w:color w:val="000000"/>
          <w:sz w:val="28"/>
          <w:szCs w:val="28"/>
          <w:shd w:val="clear" w:color="auto" w:fill="FFFFFF"/>
          <w:lang w:val="uk-UA"/>
        </w:rPr>
      </w:pPr>
      <w:r>
        <w:rPr>
          <w:color w:val="000000"/>
          <w:sz w:val="28"/>
          <w:szCs w:val="28"/>
          <w:shd w:val="clear" w:color="auto" w:fill="FFFFFF"/>
          <w:lang w:val="uk-UA"/>
        </w:rPr>
        <w:t xml:space="preserve">- </w:t>
      </w:r>
      <w:r w:rsidR="00FF6F83" w:rsidRPr="00D90D97">
        <w:rPr>
          <w:color w:val="000000"/>
          <w:sz w:val="28"/>
          <w:szCs w:val="28"/>
          <w:shd w:val="clear" w:color="auto" w:fill="FFFFFF"/>
          <w:lang w:val="uk-UA"/>
        </w:rPr>
        <w:t>розповсюдження продукції, на якій відсутній знак відповідності технічним регламентам;</w:t>
      </w:r>
    </w:p>
    <w:p w:rsidR="00FF6F83" w:rsidRPr="00D90D97" w:rsidRDefault="00BD5A05" w:rsidP="00BD5A05">
      <w:pPr>
        <w:ind w:right="71"/>
        <w:jc w:val="both"/>
        <w:rPr>
          <w:sz w:val="28"/>
          <w:szCs w:val="28"/>
          <w:lang w:val="uk-UA"/>
        </w:rPr>
      </w:pPr>
      <w:r>
        <w:rPr>
          <w:sz w:val="28"/>
          <w:szCs w:val="28"/>
          <w:lang w:val="uk-UA"/>
        </w:rPr>
        <w:t xml:space="preserve">- </w:t>
      </w:r>
      <w:r w:rsidR="00FF6F83" w:rsidRPr="00D90D97">
        <w:rPr>
          <w:sz w:val="28"/>
          <w:szCs w:val="28"/>
          <w:lang w:val="uk-UA"/>
        </w:rPr>
        <w:t>розповсюдження продукції без нанесення на ній, її пакуванні інформації про найменування та адресу виробника та імпортера;</w:t>
      </w:r>
    </w:p>
    <w:p w:rsidR="00FF6F83" w:rsidRPr="00D90D97" w:rsidRDefault="00BD5A05" w:rsidP="00BD5A05">
      <w:pPr>
        <w:ind w:right="71"/>
        <w:jc w:val="both"/>
        <w:rPr>
          <w:sz w:val="28"/>
          <w:szCs w:val="28"/>
          <w:lang w:val="uk-UA"/>
        </w:rPr>
      </w:pPr>
      <w:r>
        <w:rPr>
          <w:sz w:val="28"/>
          <w:szCs w:val="28"/>
          <w:lang w:val="uk-UA"/>
        </w:rPr>
        <w:t xml:space="preserve">- </w:t>
      </w:r>
      <w:r w:rsidR="00FF6F83" w:rsidRPr="00D90D97">
        <w:rPr>
          <w:sz w:val="28"/>
          <w:szCs w:val="28"/>
          <w:lang w:val="uk-UA"/>
        </w:rPr>
        <w:t xml:space="preserve">розповсюдження продукції де інструкцію та інформацію про безпечність, що супроводжує продукцію, складено з порушенням  вимог закону про порядок застосування мов (відсутня інформація на державній мові).      </w:t>
      </w:r>
    </w:p>
    <w:p w:rsidR="00FF6F83" w:rsidRPr="00D90D97" w:rsidRDefault="00BD5A05" w:rsidP="00FF6F83">
      <w:pPr>
        <w:ind w:right="71"/>
        <w:jc w:val="both"/>
        <w:rPr>
          <w:sz w:val="28"/>
          <w:szCs w:val="28"/>
          <w:lang w:val="uk-UA"/>
        </w:rPr>
      </w:pPr>
      <w:r>
        <w:rPr>
          <w:sz w:val="28"/>
          <w:szCs w:val="28"/>
          <w:lang w:val="uk-UA"/>
        </w:rPr>
        <w:t>У ході проведення перевірок був відібраний</w:t>
      </w:r>
      <w:r w:rsidR="00FF6F83" w:rsidRPr="00D90D97">
        <w:rPr>
          <w:sz w:val="28"/>
          <w:szCs w:val="28"/>
          <w:lang w:val="uk-UA"/>
        </w:rPr>
        <w:t xml:space="preserve"> </w:t>
      </w:r>
      <w:r w:rsidR="00FF6F83" w:rsidRPr="00BD5A05">
        <w:rPr>
          <w:sz w:val="28"/>
          <w:szCs w:val="28"/>
          <w:lang w:val="uk-UA"/>
        </w:rPr>
        <w:t>21</w:t>
      </w:r>
      <w:r w:rsidR="00FF6F83" w:rsidRPr="00D90D97">
        <w:rPr>
          <w:b/>
          <w:sz w:val="28"/>
          <w:szCs w:val="28"/>
          <w:lang w:val="uk-UA"/>
        </w:rPr>
        <w:t xml:space="preserve"> </w:t>
      </w:r>
      <w:r w:rsidR="00FF6F83" w:rsidRPr="00D90D97">
        <w:rPr>
          <w:sz w:val="28"/>
          <w:szCs w:val="28"/>
          <w:lang w:val="uk-UA"/>
        </w:rPr>
        <w:t>взірець продукції</w:t>
      </w:r>
      <w:r>
        <w:rPr>
          <w:sz w:val="28"/>
          <w:szCs w:val="28"/>
          <w:lang w:val="uk-UA"/>
        </w:rPr>
        <w:t xml:space="preserve"> </w:t>
      </w:r>
      <w:r w:rsidR="00FF6F83" w:rsidRPr="00D90D97">
        <w:rPr>
          <w:sz w:val="28"/>
          <w:szCs w:val="28"/>
          <w:lang w:val="uk-UA"/>
        </w:rPr>
        <w:t xml:space="preserve">(електротовари побутового використання, дитячі іграшки і т.п.) для проведення експертизи (дослідження). Відповідно до наданих протоколів досліджень, </w:t>
      </w:r>
      <w:r w:rsidR="00FF6F83" w:rsidRPr="00BD5A05">
        <w:rPr>
          <w:sz w:val="28"/>
          <w:szCs w:val="28"/>
          <w:lang w:val="uk-UA"/>
        </w:rPr>
        <w:t xml:space="preserve">16 </w:t>
      </w:r>
      <w:r w:rsidR="00FF6F83" w:rsidRPr="00D90D97">
        <w:rPr>
          <w:sz w:val="28"/>
          <w:szCs w:val="28"/>
          <w:lang w:val="uk-UA"/>
        </w:rPr>
        <w:t xml:space="preserve">взірців не відповідали вимогам нормативних документів. </w:t>
      </w:r>
      <w:r>
        <w:rPr>
          <w:sz w:val="28"/>
          <w:szCs w:val="28"/>
          <w:lang w:val="uk-UA"/>
        </w:rPr>
        <w:t>У зв</w:t>
      </w:r>
      <w:r w:rsidRPr="00BD5A05">
        <w:rPr>
          <w:sz w:val="28"/>
          <w:szCs w:val="28"/>
          <w:lang w:val="uk-UA"/>
        </w:rPr>
        <w:t>’</w:t>
      </w:r>
      <w:r>
        <w:rPr>
          <w:sz w:val="28"/>
          <w:szCs w:val="28"/>
          <w:lang w:val="uk-UA"/>
        </w:rPr>
        <w:t>язку з цим були застосовані</w:t>
      </w:r>
      <w:r w:rsidR="00FF6F83" w:rsidRPr="00D90D97">
        <w:rPr>
          <w:sz w:val="28"/>
          <w:szCs w:val="28"/>
          <w:lang w:val="uk-UA"/>
        </w:rPr>
        <w:t xml:space="preserve"> штраф</w:t>
      </w:r>
      <w:r>
        <w:rPr>
          <w:sz w:val="28"/>
          <w:szCs w:val="28"/>
          <w:lang w:val="uk-UA"/>
        </w:rPr>
        <w:t xml:space="preserve">ні санкції до розповсюджувачів цієї </w:t>
      </w:r>
      <w:r w:rsidR="00FF6F83" w:rsidRPr="00D90D97">
        <w:rPr>
          <w:sz w:val="28"/>
          <w:szCs w:val="28"/>
          <w:lang w:val="uk-UA"/>
        </w:rPr>
        <w:t>продукції та обмежувальні</w:t>
      </w:r>
      <w:r>
        <w:rPr>
          <w:sz w:val="28"/>
          <w:szCs w:val="28"/>
          <w:lang w:val="uk-UA"/>
        </w:rPr>
        <w:t xml:space="preserve"> </w:t>
      </w:r>
      <w:r w:rsidR="00FF6F83" w:rsidRPr="00D90D97">
        <w:rPr>
          <w:sz w:val="28"/>
          <w:szCs w:val="28"/>
          <w:lang w:val="uk-UA"/>
        </w:rPr>
        <w:t>(корегувальні) заходи з відповідним контролем їх виконання.</w:t>
      </w:r>
    </w:p>
    <w:p w:rsidR="00BD5A05" w:rsidRPr="00BD5A05" w:rsidRDefault="00FF6F83" w:rsidP="00BD5A05">
      <w:pPr>
        <w:jc w:val="both"/>
        <w:rPr>
          <w:sz w:val="28"/>
          <w:szCs w:val="28"/>
          <w:lang w:val="uk-UA"/>
        </w:rPr>
      </w:pPr>
      <w:r w:rsidRPr="00D90D97">
        <w:rPr>
          <w:sz w:val="28"/>
          <w:szCs w:val="28"/>
          <w:lang w:val="uk-UA"/>
        </w:rPr>
        <w:t xml:space="preserve">За звітний період до суб’єктів господарювання </w:t>
      </w:r>
      <w:r w:rsidR="00BD5A05">
        <w:rPr>
          <w:sz w:val="28"/>
          <w:szCs w:val="28"/>
          <w:lang w:val="uk-UA"/>
        </w:rPr>
        <w:t xml:space="preserve">також </w:t>
      </w:r>
      <w:r w:rsidRPr="00D90D97">
        <w:rPr>
          <w:sz w:val="28"/>
          <w:szCs w:val="28"/>
          <w:lang w:val="uk-UA"/>
        </w:rPr>
        <w:t>застосов</w:t>
      </w:r>
      <w:r w:rsidR="00BD5A05">
        <w:rPr>
          <w:sz w:val="28"/>
          <w:szCs w:val="28"/>
          <w:lang w:val="uk-UA"/>
        </w:rPr>
        <w:t>ані</w:t>
      </w:r>
      <w:r w:rsidRPr="00D90D97">
        <w:rPr>
          <w:sz w:val="28"/>
          <w:szCs w:val="28"/>
          <w:lang w:val="uk-UA"/>
        </w:rPr>
        <w:t xml:space="preserve"> господарські санкції на суму </w:t>
      </w:r>
      <w:r w:rsidRPr="00D90D97">
        <w:rPr>
          <w:b/>
          <w:sz w:val="28"/>
          <w:szCs w:val="28"/>
          <w:lang w:val="uk-UA"/>
        </w:rPr>
        <w:t>211 225</w:t>
      </w:r>
      <w:r w:rsidRPr="00D90D97">
        <w:rPr>
          <w:sz w:val="28"/>
          <w:szCs w:val="28"/>
          <w:lang w:val="uk-UA"/>
        </w:rPr>
        <w:t xml:space="preserve">  грн., які сплачено до бюджету у повному об</w:t>
      </w:r>
      <w:r w:rsidR="00BD5A05">
        <w:rPr>
          <w:sz w:val="28"/>
          <w:szCs w:val="28"/>
          <w:lang w:val="uk-UA"/>
        </w:rPr>
        <w:t>сязі.</w:t>
      </w:r>
    </w:p>
    <w:p w:rsidR="001F3A2A" w:rsidRDefault="001F3A2A" w:rsidP="00BD5A05">
      <w:pPr>
        <w:pStyle w:val="ListParagraph"/>
        <w:ind w:left="0"/>
        <w:jc w:val="both"/>
        <w:rPr>
          <w:rFonts w:ascii="Times New Roman" w:hAnsi="Times New Roman"/>
          <w:b/>
          <w:i/>
          <w:sz w:val="28"/>
          <w:szCs w:val="28"/>
          <w:lang w:val="uk-UA"/>
        </w:rPr>
      </w:pPr>
    </w:p>
    <w:p w:rsidR="00FF6F83" w:rsidRPr="00BD5A05" w:rsidRDefault="00FF6F83" w:rsidP="00BD5A05">
      <w:pPr>
        <w:pStyle w:val="ListParagraph"/>
        <w:ind w:left="0"/>
        <w:jc w:val="both"/>
        <w:rPr>
          <w:rFonts w:ascii="Times New Roman" w:hAnsi="Times New Roman"/>
          <w:b/>
          <w:i/>
          <w:sz w:val="28"/>
          <w:szCs w:val="28"/>
          <w:lang w:val="uk-UA"/>
        </w:rPr>
      </w:pPr>
      <w:r w:rsidRPr="00BD5A05">
        <w:rPr>
          <w:rFonts w:ascii="Times New Roman" w:hAnsi="Times New Roman"/>
          <w:b/>
          <w:i/>
          <w:sz w:val="28"/>
          <w:szCs w:val="28"/>
          <w:lang w:val="uk-UA"/>
        </w:rPr>
        <w:t>Результати здійснення державного метрологічного нагляду за 2018 рік</w:t>
      </w:r>
    </w:p>
    <w:p w:rsidR="00FF6F83" w:rsidRPr="00D90D97" w:rsidRDefault="00FF6F83" w:rsidP="00FF6F83">
      <w:pPr>
        <w:jc w:val="both"/>
        <w:rPr>
          <w:sz w:val="28"/>
          <w:szCs w:val="28"/>
          <w:lang w:val="uk-UA"/>
        </w:rPr>
      </w:pPr>
      <w:r w:rsidRPr="00D90D97">
        <w:rPr>
          <w:sz w:val="28"/>
          <w:szCs w:val="28"/>
          <w:lang w:val="uk-UA"/>
        </w:rPr>
        <w:t>Щодо планових заходів контролю – діяв мораторій у 2018 році.</w:t>
      </w:r>
    </w:p>
    <w:p w:rsidR="00FF6F83" w:rsidRPr="00D90D97" w:rsidRDefault="00FF6F83" w:rsidP="00FF6F83">
      <w:pPr>
        <w:jc w:val="both"/>
        <w:rPr>
          <w:sz w:val="28"/>
          <w:szCs w:val="28"/>
          <w:lang w:val="uk-UA"/>
        </w:rPr>
      </w:pPr>
      <w:r w:rsidRPr="00D90D97">
        <w:rPr>
          <w:sz w:val="28"/>
          <w:szCs w:val="28"/>
          <w:lang w:val="uk-UA"/>
        </w:rPr>
        <w:t>Проведено 1 позапланову переві</w:t>
      </w:r>
      <w:r w:rsidR="00BD5A05">
        <w:rPr>
          <w:sz w:val="28"/>
          <w:szCs w:val="28"/>
          <w:lang w:val="uk-UA"/>
        </w:rPr>
        <w:t>рку</w:t>
      </w:r>
      <w:r w:rsidRPr="00D90D97">
        <w:rPr>
          <w:sz w:val="28"/>
          <w:szCs w:val="28"/>
          <w:lang w:val="uk-UA"/>
        </w:rPr>
        <w:t xml:space="preserve"> за зверненням споживача.</w:t>
      </w:r>
    </w:p>
    <w:p w:rsidR="00FF6F83" w:rsidRPr="00D90D97" w:rsidRDefault="00FF6F83" w:rsidP="00FF6F83">
      <w:pPr>
        <w:rPr>
          <w:sz w:val="28"/>
          <w:szCs w:val="28"/>
          <w:lang w:val="uk-UA"/>
        </w:rPr>
      </w:pPr>
    </w:p>
    <w:p w:rsidR="001F3A2A" w:rsidRDefault="001F3A2A" w:rsidP="00926C1A">
      <w:pPr>
        <w:jc w:val="center"/>
        <w:rPr>
          <w:b/>
          <w:sz w:val="28"/>
          <w:szCs w:val="28"/>
          <w:lang w:val="uk-UA"/>
        </w:rPr>
      </w:pPr>
    </w:p>
    <w:p w:rsidR="001F3A2A" w:rsidRDefault="001F3A2A" w:rsidP="00926C1A">
      <w:pPr>
        <w:jc w:val="center"/>
        <w:rPr>
          <w:b/>
          <w:sz w:val="28"/>
          <w:szCs w:val="28"/>
          <w:lang w:val="uk-UA"/>
        </w:rPr>
      </w:pPr>
    </w:p>
    <w:p w:rsidR="00252789" w:rsidRPr="00D90D97" w:rsidRDefault="00252789" w:rsidP="00926C1A">
      <w:pPr>
        <w:jc w:val="center"/>
        <w:rPr>
          <w:b/>
          <w:sz w:val="28"/>
          <w:szCs w:val="28"/>
          <w:lang w:val="uk-UA"/>
        </w:rPr>
      </w:pPr>
      <w:r>
        <w:rPr>
          <w:b/>
          <w:sz w:val="28"/>
          <w:szCs w:val="28"/>
          <w:lang w:val="uk-UA"/>
        </w:rPr>
        <w:lastRenderedPageBreak/>
        <w:t>6</w:t>
      </w:r>
      <w:r w:rsidRPr="00D90D97">
        <w:rPr>
          <w:b/>
          <w:sz w:val="28"/>
          <w:szCs w:val="28"/>
          <w:lang w:val="uk-UA"/>
        </w:rPr>
        <w:t xml:space="preserve">. </w:t>
      </w:r>
      <w:r w:rsidRPr="00252789">
        <w:rPr>
          <w:b/>
          <w:sz w:val="28"/>
          <w:szCs w:val="28"/>
          <w:lang w:val="uk-UA"/>
        </w:rPr>
        <w:t>Реєстрація сільгосптехніки</w:t>
      </w:r>
    </w:p>
    <w:p w:rsidR="00741438" w:rsidRPr="00D90D97" w:rsidRDefault="00741438" w:rsidP="00741438">
      <w:pPr>
        <w:tabs>
          <w:tab w:val="left" w:pos="0"/>
        </w:tabs>
        <w:jc w:val="both"/>
        <w:rPr>
          <w:sz w:val="28"/>
          <w:szCs w:val="28"/>
          <w:lang w:val="uk-UA"/>
        </w:rPr>
      </w:pPr>
    </w:p>
    <w:p w:rsidR="006B79E5" w:rsidRDefault="006B79E5" w:rsidP="006B79E5">
      <w:pPr>
        <w:jc w:val="both"/>
        <w:rPr>
          <w:sz w:val="28"/>
          <w:szCs w:val="28"/>
          <w:lang w:val="uk-UA"/>
        </w:rPr>
      </w:pPr>
      <w:r w:rsidRPr="006B79E5">
        <w:rPr>
          <w:sz w:val="28"/>
          <w:szCs w:val="28"/>
          <w:lang w:val="uk-UA"/>
        </w:rPr>
        <w:t>З 01.01.2018 р. по 31.12.2018 р. було</w:t>
      </w:r>
      <w:r>
        <w:rPr>
          <w:sz w:val="28"/>
          <w:szCs w:val="28"/>
          <w:lang w:val="uk-UA"/>
        </w:rPr>
        <w:t>:</w:t>
      </w:r>
    </w:p>
    <w:p w:rsidR="006B79E5" w:rsidRDefault="006B79E5" w:rsidP="006B79E5">
      <w:pPr>
        <w:jc w:val="both"/>
        <w:rPr>
          <w:sz w:val="28"/>
          <w:szCs w:val="28"/>
          <w:lang w:val="uk-UA"/>
        </w:rPr>
      </w:pPr>
      <w:r>
        <w:rPr>
          <w:sz w:val="28"/>
          <w:szCs w:val="28"/>
          <w:lang w:val="uk-UA"/>
        </w:rPr>
        <w:t>-</w:t>
      </w:r>
      <w:r w:rsidRPr="006B79E5">
        <w:rPr>
          <w:sz w:val="28"/>
          <w:szCs w:val="28"/>
          <w:lang w:val="uk-UA"/>
        </w:rPr>
        <w:t xml:space="preserve"> зареєстровано 2174 од. с/г техніки, </w:t>
      </w:r>
    </w:p>
    <w:p w:rsidR="006B79E5" w:rsidRDefault="006B79E5" w:rsidP="006B79E5">
      <w:pPr>
        <w:jc w:val="both"/>
        <w:rPr>
          <w:sz w:val="28"/>
          <w:szCs w:val="28"/>
          <w:lang w:val="uk-UA"/>
        </w:rPr>
      </w:pPr>
      <w:r>
        <w:rPr>
          <w:sz w:val="28"/>
          <w:szCs w:val="28"/>
          <w:lang w:val="uk-UA"/>
        </w:rPr>
        <w:t xml:space="preserve">- </w:t>
      </w:r>
      <w:r w:rsidRPr="006B79E5">
        <w:rPr>
          <w:sz w:val="28"/>
          <w:szCs w:val="28"/>
          <w:lang w:val="uk-UA"/>
        </w:rPr>
        <w:t xml:space="preserve">атестовано та видано </w:t>
      </w:r>
      <w:r w:rsidRPr="006B79E5">
        <w:rPr>
          <w:sz w:val="28"/>
          <w:szCs w:val="28"/>
          <w:lang w:val="uk-UA"/>
        </w:rPr>
        <w:t>869</w:t>
      </w:r>
      <w:r>
        <w:rPr>
          <w:sz w:val="28"/>
          <w:szCs w:val="28"/>
          <w:lang w:val="uk-UA"/>
        </w:rPr>
        <w:t xml:space="preserve"> </w:t>
      </w:r>
      <w:r w:rsidRPr="006B79E5">
        <w:rPr>
          <w:sz w:val="28"/>
          <w:szCs w:val="28"/>
          <w:lang w:val="uk-UA"/>
        </w:rPr>
        <w:t xml:space="preserve">посвідчення тракториста-машиніста, </w:t>
      </w:r>
    </w:p>
    <w:p w:rsidR="00741438" w:rsidRDefault="006B79E5" w:rsidP="006B79E5">
      <w:pPr>
        <w:jc w:val="both"/>
        <w:rPr>
          <w:sz w:val="28"/>
          <w:szCs w:val="28"/>
          <w:lang w:val="uk-UA"/>
        </w:rPr>
      </w:pPr>
      <w:r>
        <w:rPr>
          <w:sz w:val="28"/>
          <w:szCs w:val="28"/>
          <w:lang w:val="uk-UA"/>
        </w:rPr>
        <w:t>- отримано,</w:t>
      </w:r>
      <w:r w:rsidRPr="006B79E5">
        <w:rPr>
          <w:sz w:val="28"/>
          <w:szCs w:val="28"/>
          <w:lang w:val="uk-UA"/>
        </w:rPr>
        <w:t xml:space="preserve"> опрацьовано і надано відповідь на 1112 запитів. </w:t>
      </w:r>
    </w:p>
    <w:p w:rsidR="001F3A2A" w:rsidRDefault="001F3A2A" w:rsidP="00DB537A">
      <w:pPr>
        <w:jc w:val="center"/>
        <w:rPr>
          <w:b/>
          <w:sz w:val="28"/>
          <w:szCs w:val="28"/>
          <w:lang w:val="uk-UA"/>
        </w:rPr>
      </w:pPr>
    </w:p>
    <w:p w:rsidR="00DB537A" w:rsidRPr="00DB537A" w:rsidRDefault="00DB537A" w:rsidP="00DB537A">
      <w:pPr>
        <w:jc w:val="center"/>
        <w:rPr>
          <w:sz w:val="28"/>
          <w:szCs w:val="28"/>
          <w:lang w:val="uk-UA"/>
        </w:rPr>
      </w:pPr>
      <w:r w:rsidRPr="008F572E">
        <w:rPr>
          <w:b/>
          <w:sz w:val="28"/>
          <w:szCs w:val="28"/>
          <w:lang w:val="uk-UA"/>
        </w:rPr>
        <w:t>7</w:t>
      </w:r>
      <w:r w:rsidRPr="00DB537A">
        <w:rPr>
          <w:sz w:val="28"/>
          <w:szCs w:val="28"/>
          <w:lang w:val="uk-UA"/>
        </w:rPr>
        <w:t>.</w:t>
      </w:r>
      <w:r w:rsidRPr="00DB537A">
        <w:rPr>
          <w:b/>
          <w:sz w:val="28"/>
          <w:szCs w:val="28"/>
          <w:lang w:val="uk-UA"/>
        </w:rPr>
        <w:t xml:space="preserve"> </w:t>
      </w:r>
      <w:r>
        <w:rPr>
          <w:b/>
          <w:sz w:val="28"/>
          <w:szCs w:val="28"/>
          <w:lang w:val="uk-UA"/>
        </w:rPr>
        <w:t>Відділ у</w:t>
      </w:r>
      <w:r w:rsidRPr="00DB537A">
        <w:rPr>
          <w:b/>
          <w:sz w:val="28"/>
          <w:szCs w:val="28"/>
          <w:lang w:val="uk-UA"/>
        </w:rPr>
        <w:t>правління</w:t>
      </w:r>
      <w:r>
        <w:rPr>
          <w:b/>
          <w:sz w:val="28"/>
          <w:szCs w:val="28"/>
          <w:lang w:val="uk-UA"/>
        </w:rPr>
        <w:t xml:space="preserve"> </w:t>
      </w:r>
      <w:r w:rsidRPr="00DB537A">
        <w:rPr>
          <w:b/>
          <w:sz w:val="28"/>
          <w:szCs w:val="28"/>
          <w:lang w:val="uk-UA"/>
        </w:rPr>
        <w:t>персоналом</w:t>
      </w:r>
    </w:p>
    <w:p w:rsidR="00DB537A" w:rsidRPr="00DB537A" w:rsidRDefault="00DB537A" w:rsidP="00DB537A">
      <w:pPr>
        <w:jc w:val="center"/>
        <w:rPr>
          <w:sz w:val="28"/>
          <w:szCs w:val="28"/>
          <w:lang w:val="uk-UA"/>
        </w:rPr>
      </w:pPr>
    </w:p>
    <w:p w:rsidR="00DB537A" w:rsidRDefault="00DB537A" w:rsidP="00DB537A">
      <w:pPr>
        <w:pStyle w:val="a5"/>
        <w:jc w:val="both"/>
        <w:rPr>
          <w:sz w:val="28"/>
          <w:szCs w:val="28"/>
          <w:lang w:val="uk-UA"/>
        </w:rPr>
      </w:pPr>
      <w:r>
        <w:rPr>
          <w:sz w:val="28"/>
          <w:szCs w:val="28"/>
          <w:lang w:val="uk-UA"/>
        </w:rPr>
        <w:t>Протягом 2018 року були оголошені</w:t>
      </w:r>
      <w:r w:rsidRPr="00DB537A">
        <w:rPr>
          <w:sz w:val="28"/>
          <w:szCs w:val="28"/>
          <w:lang w:val="uk-UA"/>
        </w:rPr>
        <w:t xml:space="preserve"> конкурси </w:t>
      </w:r>
      <w:r>
        <w:rPr>
          <w:sz w:val="28"/>
          <w:szCs w:val="28"/>
          <w:lang w:val="uk-UA"/>
        </w:rPr>
        <w:t>на заміщення 56 вакантних посад, проведені перевірки</w:t>
      </w:r>
      <w:r w:rsidRPr="00DB537A">
        <w:rPr>
          <w:sz w:val="28"/>
          <w:szCs w:val="28"/>
          <w:lang w:val="uk-UA"/>
        </w:rPr>
        <w:t xml:space="preserve"> 46 документів поданих кандидатами на зайняття вакантних посад  державної служби категорій «Б» та «В» на відповідність вимогам встановленим Законом України «Про державну службу»</w:t>
      </w:r>
      <w:r>
        <w:rPr>
          <w:sz w:val="28"/>
          <w:szCs w:val="28"/>
          <w:lang w:val="uk-UA"/>
        </w:rPr>
        <w:t>, результати яких повідомлені  к</w:t>
      </w:r>
      <w:r w:rsidRPr="00DB537A">
        <w:rPr>
          <w:sz w:val="28"/>
          <w:szCs w:val="28"/>
          <w:lang w:val="uk-UA"/>
        </w:rPr>
        <w:t xml:space="preserve">ожному. </w:t>
      </w:r>
    </w:p>
    <w:p w:rsidR="00DB537A" w:rsidRPr="00DB537A" w:rsidRDefault="00DB537A" w:rsidP="00DB537A">
      <w:pPr>
        <w:pStyle w:val="a5"/>
        <w:jc w:val="both"/>
        <w:rPr>
          <w:lang w:val="uk-UA"/>
        </w:rPr>
      </w:pPr>
      <w:r>
        <w:rPr>
          <w:sz w:val="28"/>
          <w:szCs w:val="28"/>
          <w:lang w:val="uk-UA"/>
        </w:rPr>
        <w:t xml:space="preserve">Також посадовці відділу проводили </w:t>
      </w:r>
      <w:r w:rsidRPr="00DB537A">
        <w:rPr>
          <w:sz w:val="28"/>
          <w:szCs w:val="28"/>
          <w:lang w:val="uk-UA"/>
        </w:rPr>
        <w:t>заходи щодо о</w:t>
      </w:r>
      <w:r>
        <w:rPr>
          <w:sz w:val="28"/>
          <w:szCs w:val="28"/>
          <w:lang w:val="uk-UA"/>
        </w:rPr>
        <w:t xml:space="preserve">рганізації конкурсного відбору та </w:t>
      </w:r>
      <w:r w:rsidRPr="00DB537A">
        <w:rPr>
          <w:sz w:val="28"/>
          <w:szCs w:val="28"/>
          <w:lang w:val="uk-UA"/>
        </w:rPr>
        <w:t>конкурси на зайняття 42 вакантних посад державної служби, при цьому були розроб</w:t>
      </w:r>
      <w:r>
        <w:rPr>
          <w:sz w:val="28"/>
          <w:szCs w:val="28"/>
          <w:lang w:val="uk-UA"/>
        </w:rPr>
        <w:t>л</w:t>
      </w:r>
      <w:r w:rsidRPr="00DB537A">
        <w:rPr>
          <w:sz w:val="28"/>
          <w:szCs w:val="28"/>
          <w:lang w:val="uk-UA"/>
        </w:rPr>
        <w:t>ені спеціальні вимоги до осіб, які претендують на зайняття посад державної сл</w:t>
      </w:r>
      <w:r>
        <w:rPr>
          <w:sz w:val="28"/>
          <w:szCs w:val="28"/>
          <w:lang w:val="uk-UA"/>
        </w:rPr>
        <w:t xml:space="preserve">ужби категорій «Б» </w:t>
      </w:r>
      <w:r w:rsidRPr="00DB537A">
        <w:rPr>
          <w:sz w:val="28"/>
          <w:szCs w:val="28"/>
          <w:lang w:val="uk-UA"/>
        </w:rPr>
        <w:t>та «В». Надіслані письмові повідомлення про результати конкурсу 42 кандидатам на зайняття вакантних посад державної служби. Оформлені 33 накази щодо призначення переможців конкурсів на вакантні посади</w:t>
      </w:r>
      <w:r w:rsidRPr="00DB537A">
        <w:rPr>
          <w:lang w:val="uk-UA"/>
        </w:rPr>
        <w:t>.</w:t>
      </w:r>
    </w:p>
    <w:p w:rsidR="00DB537A" w:rsidRPr="00DB537A" w:rsidRDefault="00DB537A" w:rsidP="00DB537A">
      <w:pPr>
        <w:pStyle w:val="a5"/>
        <w:jc w:val="both"/>
        <w:rPr>
          <w:lang w:val="uk-UA"/>
        </w:rPr>
      </w:pPr>
      <w:r>
        <w:rPr>
          <w:sz w:val="28"/>
          <w:szCs w:val="28"/>
          <w:lang w:val="uk-UA"/>
        </w:rPr>
        <w:t xml:space="preserve">Упродовж звітного року відповідна робота проведена і </w:t>
      </w:r>
      <w:r w:rsidRPr="00DB537A">
        <w:rPr>
          <w:sz w:val="28"/>
          <w:szCs w:val="28"/>
          <w:lang w:val="uk-UA"/>
        </w:rPr>
        <w:t>з оптимізації структури державних установ, що належать до сфери у</w:t>
      </w:r>
      <w:r>
        <w:rPr>
          <w:sz w:val="28"/>
          <w:szCs w:val="28"/>
          <w:lang w:val="uk-UA"/>
        </w:rPr>
        <w:t xml:space="preserve">правління </w:t>
      </w:r>
      <w:proofErr w:type="spellStart"/>
      <w:r>
        <w:rPr>
          <w:sz w:val="28"/>
          <w:szCs w:val="28"/>
          <w:lang w:val="uk-UA"/>
        </w:rPr>
        <w:t>Держпродспоживслужби</w:t>
      </w:r>
      <w:proofErr w:type="spellEnd"/>
      <w:r>
        <w:rPr>
          <w:sz w:val="28"/>
          <w:szCs w:val="28"/>
          <w:lang w:val="uk-UA"/>
        </w:rPr>
        <w:t>, зокрема були підготовлені</w:t>
      </w:r>
      <w:r w:rsidRPr="00DB537A">
        <w:rPr>
          <w:sz w:val="28"/>
          <w:szCs w:val="28"/>
          <w:lang w:val="uk-UA"/>
        </w:rPr>
        <w:t xml:space="preserve"> проект</w:t>
      </w:r>
      <w:r>
        <w:rPr>
          <w:sz w:val="28"/>
          <w:szCs w:val="28"/>
          <w:lang w:val="uk-UA"/>
        </w:rPr>
        <w:t>и структур і штатні</w:t>
      </w:r>
      <w:r w:rsidRPr="00DB537A">
        <w:rPr>
          <w:sz w:val="28"/>
          <w:szCs w:val="28"/>
          <w:lang w:val="uk-UA"/>
        </w:rPr>
        <w:t xml:space="preserve"> розписів 2 установ</w:t>
      </w:r>
      <w:r w:rsidRPr="00DB537A">
        <w:rPr>
          <w:lang w:val="uk-UA"/>
        </w:rPr>
        <w:t>.</w:t>
      </w:r>
    </w:p>
    <w:p w:rsidR="00DB537A" w:rsidRPr="00DB537A" w:rsidRDefault="00DB537A" w:rsidP="00DB537A">
      <w:pPr>
        <w:pStyle w:val="a5"/>
        <w:jc w:val="both"/>
        <w:rPr>
          <w:lang w:val="uk-UA"/>
        </w:rPr>
      </w:pPr>
      <w:r w:rsidRPr="00DB537A">
        <w:rPr>
          <w:sz w:val="28"/>
          <w:szCs w:val="28"/>
          <w:lang w:val="uk-UA"/>
        </w:rPr>
        <w:t xml:space="preserve">Щомісячно спільно з управлінням фінансів та  бухгалтерського обліку  економіки, </w:t>
      </w:r>
      <w:r>
        <w:rPr>
          <w:sz w:val="28"/>
          <w:szCs w:val="28"/>
          <w:lang w:val="uk-UA"/>
        </w:rPr>
        <w:t>спеціалісти відділу управління персоналом організовували</w:t>
      </w:r>
      <w:r w:rsidRPr="00DB537A">
        <w:rPr>
          <w:sz w:val="28"/>
          <w:szCs w:val="28"/>
          <w:lang w:val="uk-UA"/>
        </w:rPr>
        <w:t xml:space="preserve"> роботу щодо мотивації персоналу Головного управління (накази про преміювання, про встановлення надбавки за інтенсивність праці,  про встановлення надбавки за складність, напруженість)</w:t>
      </w:r>
      <w:r>
        <w:rPr>
          <w:lang w:val="uk-UA"/>
        </w:rPr>
        <w:t xml:space="preserve">; </w:t>
      </w:r>
      <w:r>
        <w:rPr>
          <w:sz w:val="28"/>
          <w:szCs w:val="28"/>
          <w:lang w:val="uk-UA"/>
        </w:rPr>
        <w:t>здійснювали</w:t>
      </w:r>
      <w:r w:rsidRPr="00DB537A">
        <w:rPr>
          <w:sz w:val="28"/>
          <w:szCs w:val="28"/>
          <w:lang w:val="uk-UA"/>
        </w:rPr>
        <w:t xml:space="preserve"> контроль за встанов</w:t>
      </w:r>
      <w:r>
        <w:rPr>
          <w:sz w:val="28"/>
          <w:szCs w:val="28"/>
          <w:lang w:val="uk-UA"/>
        </w:rPr>
        <w:t>лення</w:t>
      </w:r>
      <w:r w:rsidR="008F572E">
        <w:rPr>
          <w:sz w:val="28"/>
          <w:szCs w:val="28"/>
          <w:lang w:val="uk-UA"/>
        </w:rPr>
        <w:t>м</w:t>
      </w:r>
      <w:r>
        <w:rPr>
          <w:sz w:val="28"/>
          <w:szCs w:val="28"/>
          <w:lang w:val="uk-UA"/>
        </w:rPr>
        <w:t xml:space="preserve"> надбавок за вислугу років; організовували</w:t>
      </w:r>
      <w:r w:rsidRPr="00DB537A">
        <w:rPr>
          <w:sz w:val="28"/>
          <w:szCs w:val="28"/>
          <w:lang w:val="uk-UA"/>
        </w:rPr>
        <w:t xml:space="preserve"> складення Присяги державного службовця особою, </w:t>
      </w:r>
      <w:r w:rsidR="008F572E">
        <w:rPr>
          <w:sz w:val="28"/>
          <w:szCs w:val="28"/>
          <w:lang w:val="uk-UA"/>
        </w:rPr>
        <w:t xml:space="preserve">котра </w:t>
      </w:r>
      <w:r w:rsidRPr="00DB537A">
        <w:rPr>
          <w:sz w:val="28"/>
          <w:szCs w:val="28"/>
          <w:lang w:val="uk-UA"/>
        </w:rPr>
        <w:t>вперше</w:t>
      </w:r>
      <w:r w:rsidR="008F572E">
        <w:rPr>
          <w:sz w:val="28"/>
          <w:szCs w:val="28"/>
          <w:lang w:val="uk-UA"/>
        </w:rPr>
        <w:t xml:space="preserve"> вступає на державну службу, зокрема торік таких було </w:t>
      </w:r>
      <w:r w:rsidRPr="00DB537A">
        <w:rPr>
          <w:sz w:val="28"/>
          <w:szCs w:val="28"/>
          <w:lang w:val="uk-UA"/>
        </w:rPr>
        <w:t>13 осіб.</w:t>
      </w:r>
    </w:p>
    <w:p w:rsidR="008F572E" w:rsidRDefault="00DB537A" w:rsidP="00DB537A">
      <w:pPr>
        <w:pStyle w:val="a5"/>
        <w:rPr>
          <w:sz w:val="28"/>
          <w:szCs w:val="28"/>
          <w:lang w:val="uk-UA"/>
        </w:rPr>
      </w:pPr>
      <w:r w:rsidRPr="00DB537A">
        <w:rPr>
          <w:sz w:val="28"/>
          <w:szCs w:val="28"/>
          <w:lang w:val="uk-UA"/>
        </w:rPr>
        <w:t xml:space="preserve">За  2018 року </w:t>
      </w:r>
      <w:r>
        <w:rPr>
          <w:sz w:val="28"/>
          <w:szCs w:val="28"/>
          <w:lang w:val="uk-UA"/>
        </w:rPr>
        <w:t xml:space="preserve"> </w:t>
      </w:r>
      <w:r w:rsidR="008F572E">
        <w:rPr>
          <w:sz w:val="28"/>
          <w:szCs w:val="28"/>
          <w:lang w:val="uk-UA"/>
        </w:rPr>
        <w:t xml:space="preserve">спеціалісти </w:t>
      </w:r>
      <w:r>
        <w:rPr>
          <w:sz w:val="28"/>
          <w:szCs w:val="28"/>
          <w:lang w:val="uk-UA"/>
        </w:rPr>
        <w:t>відділ</w:t>
      </w:r>
      <w:r w:rsidR="008F572E">
        <w:rPr>
          <w:sz w:val="28"/>
          <w:szCs w:val="28"/>
          <w:lang w:val="uk-UA"/>
        </w:rPr>
        <w:t>у  управління</w:t>
      </w:r>
      <w:r w:rsidRPr="00DB537A">
        <w:rPr>
          <w:sz w:val="28"/>
          <w:szCs w:val="28"/>
          <w:lang w:val="uk-UA"/>
        </w:rPr>
        <w:t xml:space="preserve"> персоналом </w:t>
      </w:r>
      <w:r w:rsidR="008F572E">
        <w:rPr>
          <w:sz w:val="28"/>
          <w:szCs w:val="28"/>
          <w:lang w:val="uk-UA"/>
        </w:rPr>
        <w:t>оформили</w:t>
      </w:r>
      <w:r w:rsidRPr="00DB537A">
        <w:rPr>
          <w:sz w:val="28"/>
          <w:szCs w:val="28"/>
          <w:lang w:val="uk-UA"/>
        </w:rPr>
        <w:t xml:space="preserve"> накази з кадрових питань,</w:t>
      </w:r>
      <w:r w:rsidR="008F572E">
        <w:rPr>
          <w:sz w:val="28"/>
          <w:szCs w:val="28"/>
          <w:lang w:val="uk-UA"/>
        </w:rPr>
        <w:t xml:space="preserve"> зокрема</w:t>
      </w:r>
      <w:r w:rsidRPr="00DB537A">
        <w:rPr>
          <w:sz w:val="28"/>
          <w:szCs w:val="28"/>
          <w:lang w:val="uk-UA"/>
        </w:rPr>
        <w:t>:</w:t>
      </w:r>
      <w:r w:rsidR="008F572E">
        <w:rPr>
          <w:sz w:val="28"/>
          <w:szCs w:val="28"/>
          <w:lang w:val="uk-UA"/>
        </w:rPr>
        <w:t xml:space="preserve"> </w:t>
      </w:r>
    </w:p>
    <w:p w:rsidR="008F572E" w:rsidRDefault="008F572E" w:rsidP="00DB537A">
      <w:pPr>
        <w:pStyle w:val="a5"/>
        <w:rPr>
          <w:sz w:val="28"/>
          <w:szCs w:val="28"/>
          <w:lang w:val="uk-UA"/>
        </w:rPr>
      </w:pPr>
      <w:r>
        <w:rPr>
          <w:sz w:val="28"/>
          <w:szCs w:val="28"/>
          <w:lang w:val="uk-UA"/>
        </w:rPr>
        <w:t xml:space="preserve">- </w:t>
      </w:r>
      <w:r w:rsidR="00DB537A" w:rsidRPr="00DB537A">
        <w:rPr>
          <w:sz w:val="28"/>
          <w:szCs w:val="28"/>
          <w:lang w:val="uk-UA"/>
        </w:rPr>
        <w:t xml:space="preserve">з особового </w:t>
      </w:r>
      <w:r>
        <w:rPr>
          <w:sz w:val="28"/>
          <w:szCs w:val="28"/>
          <w:lang w:val="uk-UA"/>
        </w:rPr>
        <w:t>складу –</w:t>
      </w:r>
      <w:r w:rsidR="00DB537A" w:rsidRPr="00DB537A">
        <w:rPr>
          <w:sz w:val="28"/>
          <w:szCs w:val="28"/>
          <w:lang w:val="uk-UA"/>
        </w:rPr>
        <w:t xml:space="preserve"> 451</w:t>
      </w:r>
      <w:r>
        <w:rPr>
          <w:sz w:val="28"/>
          <w:szCs w:val="28"/>
          <w:lang w:val="uk-UA"/>
        </w:rPr>
        <w:t>;</w:t>
      </w:r>
    </w:p>
    <w:p w:rsidR="008F572E" w:rsidRDefault="008F572E" w:rsidP="00DB537A">
      <w:pPr>
        <w:pStyle w:val="a5"/>
        <w:rPr>
          <w:sz w:val="28"/>
          <w:szCs w:val="28"/>
          <w:lang w:val="uk-UA"/>
        </w:rPr>
      </w:pPr>
      <w:r>
        <w:rPr>
          <w:sz w:val="28"/>
          <w:szCs w:val="28"/>
          <w:lang w:val="uk-UA"/>
        </w:rPr>
        <w:t>- про надання відпусток –</w:t>
      </w:r>
      <w:r w:rsidR="00DB537A" w:rsidRPr="00DB537A">
        <w:rPr>
          <w:sz w:val="28"/>
          <w:szCs w:val="28"/>
          <w:lang w:val="uk-UA"/>
        </w:rPr>
        <w:t xml:space="preserve"> 585</w:t>
      </w:r>
      <w:r>
        <w:rPr>
          <w:sz w:val="28"/>
          <w:szCs w:val="28"/>
          <w:lang w:val="uk-UA"/>
        </w:rPr>
        <w:t>;</w:t>
      </w:r>
    </w:p>
    <w:p w:rsidR="00DB537A" w:rsidRPr="008F572E" w:rsidRDefault="008F572E" w:rsidP="00DB537A">
      <w:pPr>
        <w:pStyle w:val="a5"/>
        <w:rPr>
          <w:sz w:val="28"/>
          <w:szCs w:val="28"/>
          <w:lang w:val="uk-UA"/>
        </w:rPr>
      </w:pPr>
      <w:r>
        <w:rPr>
          <w:sz w:val="28"/>
          <w:szCs w:val="28"/>
          <w:lang w:val="uk-UA"/>
        </w:rPr>
        <w:t xml:space="preserve">- про  відрядження – </w:t>
      </w:r>
      <w:r w:rsidR="00DB537A" w:rsidRPr="00DB537A">
        <w:rPr>
          <w:sz w:val="28"/>
          <w:szCs w:val="28"/>
          <w:lang w:val="uk-UA"/>
        </w:rPr>
        <w:t>481</w:t>
      </w:r>
      <w:r>
        <w:rPr>
          <w:sz w:val="28"/>
          <w:szCs w:val="28"/>
          <w:lang w:val="uk-UA"/>
        </w:rPr>
        <w:t>.</w:t>
      </w:r>
    </w:p>
    <w:p w:rsidR="00DB537A" w:rsidRPr="008F572E" w:rsidRDefault="008F572E" w:rsidP="00DB537A">
      <w:pPr>
        <w:pStyle w:val="a5"/>
        <w:jc w:val="both"/>
        <w:rPr>
          <w:lang w:val="uk-UA"/>
        </w:rPr>
      </w:pPr>
      <w:bookmarkStart w:id="0" w:name="_GoBack"/>
      <w:bookmarkEnd w:id="0"/>
      <w:r>
        <w:rPr>
          <w:sz w:val="28"/>
          <w:szCs w:val="28"/>
          <w:lang w:val="uk-UA"/>
        </w:rPr>
        <w:lastRenderedPageBreak/>
        <w:t>Водночас були оформлені запити</w:t>
      </w:r>
      <w:r w:rsidR="00DB537A" w:rsidRPr="00DB537A">
        <w:rPr>
          <w:sz w:val="28"/>
          <w:szCs w:val="28"/>
          <w:lang w:val="uk-UA"/>
        </w:rPr>
        <w:t xml:space="preserve"> про проведення перевірки відомостей щодо осіб, які пр</w:t>
      </w:r>
      <w:r>
        <w:rPr>
          <w:sz w:val="28"/>
          <w:szCs w:val="28"/>
          <w:lang w:val="uk-UA"/>
        </w:rPr>
        <w:t>етендують на зайняття посад, що</w:t>
      </w:r>
      <w:r w:rsidR="00DB537A" w:rsidRPr="00DB537A">
        <w:rPr>
          <w:sz w:val="28"/>
          <w:szCs w:val="28"/>
          <w:lang w:val="uk-UA"/>
        </w:rPr>
        <w:t xml:space="preserve"> передбачають зайняття відповідального або особливо відповідального становища, або посади з підвищеним корупційним ризиком відповідно до Закону України «Про запобігання корупції» (</w:t>
      </w:r>
      <w:proofErr w:type="spellStart"/>
      <w:r w:rsidR="00DB537A" w:rsidRPr="00DB537A">
        <w:rPr>
          <w:sz w:val="28"/>
          <w:szCs w:val="28"/>
          <w:lang w:val="uk-UA"/>
        </w:rPr>
        <w:t>спецперевірка</w:t>
      </w:r>
      <w:proofErr w:type="spellEnd"/>
      <w:r w:rsidR="00DB537A" w:rsidRPr="00DB537A">
        <w:rPr>
          <w:sz w:val="28"/>
          <w:szCs w:val="28"/>
          <w:lang w:val="uk-UA"/>
        </w:rPr>
        <w:t xml:space="preserve">) </w:t>
      </w:r>
      <w:r>
        <w:rPr>
          <w:sz w:val="28"/>
          <w:szCs w:val="28"/>
          <w:lang w:val="uk-UA"/>
        </w:rPr>
        <w:t>–</w:t>
      </w:r>
      <w:r w:rsidR="00DB537A" w:rsidRPr="00DB537A">
        <w:rPr>
          <w:lang w:val="uk-UA"/>
        </w:rPr>
        <w:t xml:space="preserve"> 1</w:t>
      </w:r>
      <w:r>
        <w:rPr>
          <w:lang w:val="uk-UA"/>
        </w:rPr>
        <w:t xml:space="preserve">; і </w:t>
      </w:r>
      <w:r>
        <w:rPr>
          <w:sz w:val="28"/>
          <w:szCs w:val="28"/>
          <w:lang w:val="uk-UA"/>
        </w:rPr>
        <w:t>підготовлені  запити щодо перевірки достовірності</w:t>
      </w:r>
      <w:r w:rsidR="00DB537A" w:rsidRPr="00DB537A">
        <w:rPr>
          <w:sz w:val="28"/>
          <w:szCs w:val="28"/>
          <w:lang w:val="uk-UA"/>
        </w:rPr>
        <w:t xml:space="preserve"> відомостей щодо застосування заборон, передбачених частинами третьою і четвертою статі 1 Закону України «Про очищення влади», оформлено  довідок про результати її перевірки - 15 .</w:t>
      </w:r>
    </w:p>
    <w:p w:rsidR="00DB537A" w:rsidRPr="00DB537A" w:rsidRDefault="00DB537A" w:rsidP="008F572E">
      <w:pPr>
        <w:pStyle w:val="a5"/>
        <w:jc w:val="center"/>
        <w:rPr>
          <w:sz w:val="28"/>
          <w:szCs w:val="28"/>
          <w:lang w:val="uk-UA"/>
        </w:rPr>
      </w:pPr>
      <w:r w:rsidRPr="00DB537A">
        <w:rPr>
          <w:b/>
          <w:i/>
          <w:sz w:val="28"/>
          <w:szCs w:val="28"/>
          <w:lang w:val="uk-UA"/>
        </w:rPr>
        <w:t>Щодо  підвищення кваліфікації</w:t>
      </w:r>
      <w:r w:rsidRPr="00DB537A">
        <w:rPr>
          <w:sz w:val="28"/>
          <w:szCs w:val="28"/>
          <w:lang w:val="uk-UA"/>
        </w:rPr>
        <w:t xml:space="preserve"> </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4"/>
        <w:gridCol w:w="3466"/>
      </w:tblGrid>
      <w:tr w:rsidR="00DB537A" w:rsidRPr="00DB537A" w:rsidTr="00431F5C">
        <w:trPr>
          <w:trHeight w:val="489"/>
        </w:trPr>
        <w:tc>
          <w:tcPr>
            <w:tcW w:w="6074" w:type="dxa"/>
          </w:tcPr>
          <w:p w:rsidR="00DB537A" w:rsidRPr="00DB537A" w:rsidRDefault="00DB537A" w:rsidP="00431F5C">
            <w:pPr>
              <w:jc w:val="center"/>
              <w:rPr>
                <w:sz w:val="28"/>
                <w:szCs w:val="28"/>
                <w:lang w:val="uk-UA"/>
              </w:rPr>
            </w:pPr>
            <w:r w:rsidRPr="00DB537A">
              <w:rPr>
                <w:sz w:val="28"/>
                <w:szCs w:val="28"/>
                <w:lang w:val="uk-UA"/>
              </w:rPr>
              <w:t>Протягом 2018 року підвищили кваліфікацію</w:t>
            </w:r>
            <w:r w:rsidR="008F572E">
              <w:rPr>
                <w:sz w:val="28"/>
                <w:szCs w:val="28"/>
                <w:lang w:val="uk-UA"/>
              </w:rPr>
              <w:t xml:space="preserve"> </w:t>
            </w:r>
            <w:r w:rsidRPr="00DB537A">
              <w:rPr>
                <w:sz w:val="28"/>
                <w:szCs w:val="28"/>
                <w:lang w:val="uk-UA"/>
              </w:rPr>
              <w:t xml:space="preserve"> </w:t>
            </w:r>
          </w:p>
        </w:tc>
        <w:tc>
          <w:tcPr>
            <w:tcW w:w="3466" w:type="dxa"/>
          </w:tcPr>
          <w:p w:rsidR="00DB537A" w:rsidRPr="00DB537A" w:rsidRDefault="00DB537A" w:rsidP="00431F5C">
            <w:pPr>
              <w:jc w:val="center"/>
              <w:rPr>
                <w:sz w:val="28"/>
                <w:szCs w:val="28"/>
                <w:lang w:val="uk-UA"/>
              </w:rPr>
            </w:pPr>
            <w:r w:rsidRPr="00DB537A">
              <w:rPr>
                <w:sz w:val="28"/>
                <w:szCs w:val="28"/>
                <w:lang w:val="uk-UA"/>
              </w:rPr>
              <w:t xml:space="preserve"> Кількість осіб</w:t>
            </w:r>
          </w:p>
        </w:tc>
      </w:tr>
      <w:tr w:rsidR="00DB537A" w:rsidRPr="00DB537A" w:rsidTr="00431F5C">
        <w:trPr>
          <w:trHeight w:val="475"/>
        </w:trPr>
        <w:tc>
          <w:tcPr>
            <w:tcW w:w="6074" w:type="dxa"/>
          </w:tcPr>
          <w:p w:rsidR="00DB537A" w:rsidRPr="00DB537A" w:rsidRDefault="00DB537A" w:rsidP="008F572E">
            <w:pPr>
              <w:jc w:val="center"/>
              <w:rPr>
                <w:b/>
                <w:sz w:val="28"/>
                <w:szCs w:val="28"/>
                <w:lang w:val="uk-UA"/>
              </w:rPr>
            </w:pPr>
            <w:r w:rsidRPr="00DB537A">
              <w:rPr>
                <w:b/>
                <w:sz w:val="28"/>
                <w:szCs w:val="28"/>
                <w:lang w:val="uk-UA"/>
              </w:rPr>
              <w:t>за професійними програмами</w:t>
            </w:r>
          </w:p>
        </w:tc>
        <w:tc>
          <w:tcPr>
            <w:tcW w:w="3466" w:type="dxa"/>
          </w:tcPr>
          <w:p w:rsidR="00DB537A" w:rsidRPr="00DB537A" w:rsidRDefault="00DB537A" w:rsidP="00431F5C">
            <w:pPr>
              <w:jc w:val="center"/>
              <w:rPr>
                <w:sz w:val="28"/>
                <w:szCs w:val="28"/>
                <w:lang w:val="uk-UA"/>
              </w:rPr>
            </w:pPr>
          </w:p>
        </w:tc>
      </w:tr>
      <w:tr w:rsidR="00DB537A" w:rsidRPr="00DB537A" w:rsidTr="00431F5C">
        <w:trPr>
          <w:trHeight w:val="475"/>
        </w:trPr>
        <w:tc>
          <w:tcPr>
            <w:tcW w:w="6074" w:type="dxa"/>
          </w:tcPr>
          <w:p w:rsidR="00DB537A" w:rsidRPr="00DB537A" w:rsidRDefault="00DB537A" w:rsidP="00431F5C">
            <w:pPr>
              <w:rPr>
                <w:sz w:val="28"/>
                <w:szCs w:val="28"/>
                <w:lang w:val="uk-UA"/>
              </w:rPr>
            </w:pPr>
            <w:r w:rsidRPr="00DB537A">
              <w:rPr>
                <w:sz w:val="28"/>
                <w:szCs w:val="28"/>
                <w:lang w:val="uk-UA"/>
              </w:rPr>
              <w:t>вперше прийнятих на державну службу</w:t>
            </w:r>
          </w:p>
        </w:tc>
        <w:tc>
          <w:tcPr>
            <w:tcW w:w="3466" w:type="dxa"/>
            <w:vAlign w:val="center"/>
          </w:tcPr>
          <w:p w:rsidR="00DB537A" w:rsidRPr="00DB537A" w:rsidRDefault="00DB537A" w:rsidP="00431F5C">
            <w:pPr>
              <w:jc w:val="center"/>
              <w:rPr>
                <w:sz w:val="28"/>
                <w:szCs w:val="28"/>
                <w:lang w:val="uk-UA"/>
              </w:rPr>
            </w:pPr>
            <w:r w:rsidRPr="00DB537A">
              <w:rPr>
                <w:sz w:val="28"/>
                <w:szCs w:val="28"/>
                <w:lang w:val="uk-UA"/>
              </w:rPr>
              <w:t>14</w:t>
            </w:r>
          </w:p>
        </w:tc>
      </w:tr>
      <w:tr w:rsidR="00DB537A" w:rsidRPr="00DB537A" w:rsidTr="00431F5C">
        <w:trPr>
          <w:trHeight w:val="475"/>
        </w:trPr>
        <w:tc>
          <w:tcPr>
            <w:tcW w:w="6074" w:type="dxa"/>
          </w:tcPr>
          <w:p w:rsidR="00DB537A" w:rsidRPr="00DB537A" w:rsidRDefault="00DB537A" w:rsidP="00431F5C">
            <w:pPr>
              <w:rPr>
                <w:sz w:val="28"/>
                <w:szCs w:val="28"/>
                <w:lang w:val="uk-UA"/>
              </w:rPr>
            </w:pPr>
            <w:r w:rsidRPr="00DB537A">
              <w:rPr>
                <w:sz w:val="28"/>
                <w:szCs w:val="28"/>
                <w:lang w:val="uk-UA"/>
              </w:rPr>
              <w:t>на базі Навчально</w:t>
            </w:r>
            <w:r w:rsidR="008F572E">
              <w:rPr>
                <w:sz w:val="28"/>
                <w:szCs w:val="28"/>
                <w:lang w:val="uk-UA"/>
              </w:rPr>
              <w:t>-</w:t>
            </w:r>
            <w:r w:rsidRPr="00DB537A">
              <w:rPr>
                <w:sz w:val="28"/>
                <w:szCs w:val="28"/>
                <w:lang w:val="uk-UA"/>
              </w:rPr>
              <w:t xml:space="preserve">наукового інституту післядипломної освіти Національного університету біоресурсів і природокористування України </w:t>
            </w:r>
          </w:p>
        </w:tc>
        <w:tc>
          <w:tcPr>
            <w:tcW w:w="3466" w:type="dxa"/>
            <w:vAlign w:val="center"/>
          </w:tcPr>
          <w:p w:rsidR="00DB537A" w:rsidRPr="00DB537A" w:rsidRDefault="00DB537A" w:rsidP="00431F5C">
            <w:pPr>
              <w:jc w:val="center"/>
              <w:rPr>
                <w:sz w:val="28"/>
                <w:szCs w:val="28"/>
                <w:lang w:val="uk-UA"/>
              </w:rPr>
            </w:pPr>
            <w:r w:rsidRPr="00DB537A">
              <w:rPr>
                <w:sz w:val="28"/>
                <w:szCs w:val="28"/>
                <w:lang w:val="uk-UA"/>
              </w:rPr>
              <w:t>23</w:t>
            </w:r>
          </w:p>
        </w:tc>
      </w:tr>
      <w:tr w:rsidR="00DB537A" w:rsidRPr="00DB537A" w:rsidTr="00431F5C">
        <w:trPr>
          <w:trHeight w:val="289"/>
        </w:trPr>
        <w:tc>
          <w:tcPr>
            <w:tcW w:w="6074" w:type="dxa"/>
          </w:tcPr>
          <w:p w:rsidR="00DB537A" w:rsidRPr="00DB537A" w:rsidRDefault="00DB537A" w:rsidP="00431F5C">
            <w:pPr>
              <w:rPr>
                <w:sz w:val="28"/>
                <w:szCs w:val="28"/>
                <w:lang w:val="uk-UA"/>
              </w:rPr>
            </w:pPr>
            <w:r w:rsidRPr="00DB537A">
              <w:rPr>
                <w:sz w:val="28"/>
                <w:szCs w:val="28"/>
                <w:lang w:val="uk-UA"/>
              </w:rPr>
              <w:t xml:space="preserve">загальними (не рідше одного разу на три роки) </w:t>
            </w:r>
          </w:p>
        </w:tc>
        <w:tc>
          <w:tcPr>
            <w:tcW w:w="3466" w:type="dxa"/>
          </w:tcPr>
          <w:p w:rsidR="00DB537A" w:rsidRPr="00DB537A" w:rsidRDefault="00DB537A" w:rsidP="00431F5C">
            <w:pPr>
              <w:jc w:val="center"/>
              <w:rPr>
                <w:sz w:val="28"/>
                <w:szCs w:val="28"/>
                <w:lang w:val="uk-UA"/>
              </w:rPr>
            </w:pPr>
            <w:r w:rsidRPr="00DB537A">
              <w:rPr>
                <w:sz w:val="28"/>
                <w:szCs w:val="28"/>
                <w:lang w:val="uk-UA"/>
              </w:rPr>
              <w:t>12</w:t>
            </w:r>
          </w:p>
        </w:tc>
      </w:tr>
      <w:tr w:rsidR="00DB537A" w:rsidRPr="00DB537A" w:rsidTr="00431F5C">
        <w:trPr>
          <w:trHeight w:val="475"/>
        </w:trPr>
        <w:tc>
          <w:tcPr>
            <w:tcW w:w="6074" w:type="dxa"/>
          </w:tcPr>
          <w:p w:rsidR="00DB537A" w:rsidRPr="00DB537A" w:rsidRDefault="00DB537A" w:rsidP="00431F5C">
            <w:pPr>
              <w:rPr>
                <w:sz w:val="28"/>
                <w:szCs w:val="28"/>
                <w:lang w:val="uk-UA"/>
              </w:rPr>
            </w:pPr>
            <w:r w:rsidRPr="00DB537A">
              <w:rPr>
                <w:sz w:val="28"/>
                <w:szCs w:val="28"/>
                <w:lang w:val="uk-UA"/>
              </w:rPr>
              <w:t xml:space="preserve">короткострокові семінари  на  базі Головного  управління </w:t>
            </w:r>
            <w:proofErr w:type="spellStart"/>
            <w:r w:rsidRPr="00DB537A">
              <w:rPr>
                <w:sz w:val="28"/>
                <w:szCs w:val="28"/>
                <w:lang w:val="uk-UA"/>
              </w:rPr>
              <w:t>Держпродспоживслужби</w:t>
            </w:r>
            <w:proofErr w:type="spellEnd"/>
            <w:r w:rsidRPr="00DB537A">
              <w:rPr>
                <w:sz w:val="28"/>
                <w:szCs w:val="28"/>
                <w:lang w:val="uk-UA"/>
              </w:rPr>
              <w:t xml:space="preserve">  в Закарпатській області :</w:t>
            </w:r>
          </w:p>
          <w:p w:rsidR="00DB537A" w:rsidRPr="00DB537A" w:rsidRDefault="00DB537A" w:rsidP="00DB537A">
            <w:pPr>
              <w:numPr>
                <w:ilvl w:val="0"/>
                <w:numId w:val="21"/>
              </w:numPr>
              <w:spacing w:after="200" w:line="276" w:lineRule="auto"/>
              <w:rPr>
                <w:sz w:val="28"/>
                <w:szCs w:val="28"/>
                <w:lang w:val="uk-UA"/>
              </w:rPr>
            </w:pPr>
            <w:r w:rsidRPr="00DB537A">
              <w:rPr>
                <w:sz w:val="28"/>
                <w:szCs w:val="28"/>
                <w:lang w:val="uk-UA"/>
              </w:rPr>
              <w:t>у сфері безпечності харчових продуктів та ветеринарної медицини</w:t>
            </w:r>
          </w:p>
          <w:p w:rsidR="00DB537A" w:rsidRPr="00DB537A" w:rsidRDefault="00DB537A" w:rsidP="00DB537A">
            <w:pPr>
              <w:numPr>
                <w:ilvl w:val="0"/>
                <w:numId w:val="21"/>
              </w:numPr>
              <w:spacing w:after="200" w:line="276" w:lineRule="auto"/>
              <w:rPr>
                <w:sz w:val="28"/>
                <w:szCs w:val="28"/>
                <w:lang w:val="uk-UA"/>
              </w:rPr>
            </w:pPr>
            <w:r w:rsidRPr="00DB537A">
              <w:rPr>
                <w:sz w:val="28"/>
                <w:szCs w:val="28"/>
                <w:lang w:val="uk-UA"/>
              </w:rPr>
              <w:t xml:space="preserve">у сфері </w:t>
            </w:r>
            <w:proofErr w:type="spellStart"/>
            <w:r w:rsidRPr="00DB537A">
              <w:rPr>
                <w:sz w:val="28"/>
                <w:szCs w:val="28"/>
                <w:lang w:val="uk-UA"/>
              </w:rPr>
              <w:t>фітосанітарних</w:t>
            </w:r>
            <w:proofErr w:type="spellEnd"/>
            <w:r w:rsidRPr="00DB537A">
              <w:rPr>
                <w:sz w:val="28"/>
                <w:szCs w:val="28"/>
                <w:lang w:val="uk-UA"/>
              </w:rPr>
              <w:t xml:space="preserve"> заходів</w:t>
            </w:r>
          </w:p>
          <w:p w:rsidR="00DB537A" w:rsidRPr="00DB537A" w:rsidRDefault="00DB537A" w:rsidP="00DB537A">
            <w:pPr>
              <w:numPr>
                <w:ilvl w:val="0"/>
                <w:numId w:val="21"/>
              </w:numPr>
              <w:spacing w:after="200" w:line="276" w:lineRule="auto"/>
              <w:rPr>
                <w:sz w:val="28"/>
                <w:szCs w:val="28"/>
                <w:lang w:val="uk-UA"/>
              </w:rPr>
            </w:pPr>
            <w:r w:rsidRPr="00DB537A">
              <w:rPr>
                <w:sz w:val="28"/>
                <w:szCs w:val="28"/>
                <w:lang w:val="uk-UA"/>
              </w:rPr>
              <w:t>у сфері санітарного законодавства</w:t>
            </w:r>
          </w:p>
          <w:p w:rsidR="00DB537A" w:rsidRPr="00DB537A" w:rsidRDefault="00DB537A" w:rsidP="00DB537A">
            <w:pPr>
              <w:numPr>
                <w:ilvl w:val="0"/>
                <w:numId w:val="21"/>
              </w:numPr>
              <w:spacing w:after="200" w:line="276" w:lineRule="auto"/>
              <w:rPr>
                <w:sz w:val="28"/>
                <w:szCs w:val="28"/>
                <w:lang w:val="uk-UA"/>
              </w:rPr>
            </w:pPr>
            <w:r w:rsidRPr="00DB537A">
              <w:rPr>
                <w:sz w:val="28"/>
                <w:szCs w:val="28"/>
                <w:lang w:val="uk-UA"/>
              </w:rPr>
              <w:t>у сфері запобігання корупції</w:t>
            </w:r>
          </w:p>
          <w:p w:rsidR="00DB537A" w:rsidRPr="00DB537A" w:rsidRDefault="00DB537A" w:rsidP="00DB537A">
            <w:pPr>
              <w:numPr>
                <w:ilvl w:val="0"/>
                <w:numId w:val="21"/>
              </w:numPr>
              <w:spacing w:after="200" w:line="276" w:lineRule="auto"/>
              <w:rPr>
                <w:sz w:val="28"/>
                <w:szCs w:val="28"/>
                <w:lang w:val="uk-UA"/>
              </w:rPr>
            </w:pPr>
            <w:r w:rsidRPr="00DB537A">
              <w:rPr>
                <w:sz w:val="28"/>
                <w:szCs w:val="28"/>
                <w:lang w:val="uk-UA"/>
              </w:rPr>
              <w:t>основні принципи проходження державної служби</w:t>
            </w:r>
          </w:p>
        </w:tc>
        <w:tc>
          <w:tcPr>
            <w:tcW w:w="3466" w:type="dxa"/>
          </w:tcPr>
          <w:p w:rsidR="00DB537A" w:rsidRPr="00DB537A" w:rsidRDefault="00DB537A" w:rsidP="00431F5C">
            <w:pPr>
              <w:jc w:val="center"/>
              <w:rPr>
                <w:sz w:val="28"/>
                <w:szCs w:val="28"/>
                <w:lang w:val="uk-UA"/>
              </w:rPr>
            </w:pPr>
          </w:p>
          <w:p w:rsidR="00DB537A" w:rsidRPr="00DB537A" w:rsidRDefault="00DB537A" w:rsidP="00431F5C">
            <w:pPr>
              <w:jc w:val="center"/>
              <w:rPr>
                <w:sz w:val="28"/>
                <w:szCs w:val="28"/>
                <w:lang w:val="uk-UA"/>
              </w:rPr>
            </w:pPr>
          </w:p>
          <w:p w:rsidR="00DB537A" w:rsidRPr="00DB537A" w:rsidRDefault="00DB537A" w:rsidP="00431F5C">
            <w:pPr>
              <w:jc w:val="center"/>
              <w:rPr>
                <w:sz w:val="28"/>
                <w:szCs w:val="28"/>
                <w:lang w:val="uk-UA"/>
              </w:rPr>
            </w:pPr>
          </w:p>
          <w:p w:rsidR="00DB537A" w:rsidRPr="00DB537A" w:rsidRDefault="00DB537A" w:rsidP="00431F5C">
            <w:pPr>
              <w:jc w:val="center"/>
              <w:rPr>
                <w:sz w:val="28"/>
                <w:szCs w:val="28"/>
                <w:lang w:val="uk-UA"/>
              </w:rPr>
            </w:pPr>
            <w:r w:rsidRPr="00DB537A">
              <w:rPr>
                <w:sz w:val="28"/>
                <w:szCs w:val="28"/>
                <w:lang w:val="uk-UA"/>
              </w:rPr>
              <w:t>30</w:t>
            </w:r>
          </w:p>
          <w:p w:rsidR="00DB537A" w:rsidRPr="00DB537A" w:rsidRDefault="00DB537A" w:rsidP="00431F5C">
            <w:pPr>
              <w:jc w:val="center"/>
              <w:rPr>
                <w:sz w:val="28"/>
                <w:szCs w:val="28"/>
                <w:lang w:val="uk-UA"/>
              </w:rPr>
            </w:pPr>
          </w:p>
          <w:p w:rsidR="00DB537A" w:rsidRPr="00DB537A" w:rsidRDefault="00DB537A" w:rsidP="00431F5C">
            <w:pPr>
              <w:jc w:val="center"/>
              <w:rPr>
                <w:sz w:val="28"/>
                <w:szCs w:val="28"/>
                <w:lang w:val="uk-UA"/>
              </w:rPr>
            </w:pPr>
          </w:p>
          <w:p w:rsidR="00DB537A" w:rsidRPr="00DB537A" w:rsidRDefault="00DB537A" w:rsidP="00431F5C">
            <w:pPr>
              <w:jc w:val="center"/>
              <w:rPr>
                <w:sz w:val="28"/>
                <w:szCs w:val="28"/>
                <w:lang w:val="uk-UA"/>
              </w:rPr>
            </w:pPr>
            <w:r w:rsidRPr="00DB537A">
              <w:rPr>
                <w:sz w:val="28"/>
                <w:szCs w:val="28"/>
                <w:lang w:val="uk-UA"/>
              </w:rPr>
              <w:t>52</w:t>
            </w:r>
          </w:p>
          <w:p w:rsidR="00DB537A" w:rsidRPr="00DB537A" w:rsidRDefault="00DB537A" w:rsidP="00431F5C">
            <w:pPr>
              <w:jc w:val="center"/>
              <w:rPr>
                <w:sz w:val="28"/>
                <w:szCs w:val="28"/>
                <w:lang w:val="uk-UA"/>
              </w:rPr>
            </w:pPr>
          </w:p>
          <w:p w:rsidR="00DB537A" w:rsidRPr="00DB537A" w:rsidRDefault="00DB537A" w:rsidP="00431F5C">
            <w:pPr>
              <w:jc w:val="center"/>
              <w:rPr>
                <w:sz w:val="28"/>
                <w:szCs w:val="28"/>
                <w:lang w:val="uk-UA"/>
              </w:rPr>
            </w:pPr>
            <w:r w:rsidRPr="00DB537A">
              <w:rPr>
                <w:sz w:val="28"/>
                <w:szCs w:val="28"/>
                <w:lang w:val="uk-UA"/>
              </w:rPr>
              <w:t>25</w:t>
            </w:r>
          </w:p>
          <w:p w:rsidR="00DB537A" w:rsidRPr="00DB537A" w:rsidRDefault="00DB537A" w:rsidP="00431F5C">
            <w:pPr>
              <w:jc w:val="center"/>
              <w:rPr>
                <w:sz w:val="28"/>
                <w:szCs w:val="28"/>
                <w:lang w:val="uk-UA"/>
              </w:rPr>
            </w:pPr>
          </w:p>
          <w:p w:rsidR="00DB537A" w:rsidRPr="00DB537A" w:rsidRDefault="00DB537A" w:rsidP="00431F5C">
            <w:pPr>
              <w:jc w:val="center"/>
              <w:rPr>
                <w:sz w:val="28"/>
                <w:szCs w:val="28"/>
                <w:lang w:val="uk-UA"/>
              </w:rPr>
            </w:pPr>
            <w:r w:rsidRPr="00DB537A">
              <w:rPr>
                <w:sz w:val="28"/>
                <w:szCs w:val="28"/>
                <w:lang w:val="uk-UA"/>
              </w:rPr>
              <w:t>75</w:t>
            </w:r>
          </w:p>
          <w:p w:rsidR="00DB537A" w:rsidRPr="00DB537A" w:rsidRDefault="00DB537A" w:rsidP="00431F5C">
            <w:pPr>
              <w:jc w:val="center"/>
              <w:rPr>
                <w:sz w:val="28"/>
                <w:szCs w:val="28"/>
                <w:lang w:val="uk-UA"/>
              </w:rPr>
            </w:pPr>
          </w:p>
          <w:p w:rsidR="00DB537A" w:rsidRPr="00DB537A" w:rsidRDefault="00DB537A" w:rsidP="00431F5C">
            <w:pPr>
              <w:jc w:val="center"/>
              <w:rPr>
                <w:sz w:val="28"/>
                <w:szCs w:val="28"/>
                <w:lang w:val="uk-UA"/>
              </w:rPr>
            </w:pPr>
            <w:r w:rsidRPr="00DB537A">
              <w:rPr>
                <w:sz w:val="28"/>
                <w:szCs w:val="28"/>
                <w:lang w:val="uk-UA"/>
              </w:rPr>
              <w:t>75</w:t>
            </w:r>
          </w:p>
        </w:tc>
      </w:tr>
      <w:tr w:rsidR="00DB537A" w:rsidRPr="00DB537A" w:rsidTr="00431F5C">
        <w:trPr>
          <w:trHeight w:val="475"/>
        </w:trPr>
        <w:tc>
          <w:tcPr>
            <w:tcW w:w="6074" w:type="dxa"/>
          </w:tcPr>
          <w:p w:rsidR="00DB537A" w:rsidRPr="00DB537A" w:rsidRDefault="00DB537A" w:rsidP="008F572E">
            <w:pPr>
              <w:jc w:val="center"/>
              <w:rPr>
                <w:b/>
                <w:sz w:val="28"/>
                <w:szCs w:val="28"/>
                <w:lang w:val="uk-UA"/>
              </w:rPr>
            </w:pPr>
            <w:r w:rsidRPr="00DB537A">
              <w:rPr>
                <w:b/>
                <w:sz w:val="28"/>
                <w:szCs w:val="28"/>
                <w:lang w:val="uk-UA"/>
              </w:rPr>
              <w:t>За тематичними постійно діючими семінарами,</w:t>
            </w:r>
            <w:r w:rsidR="008F572E">
              <w:rPr>
                <w:b/>
                <w:sz w:val="28"/>
                <w:szCs w:val="28"/>
                <w:lang w:val="uk-UA"/>
              </w:rPr>
              <w:t xml:space="preserve"> </w:t>
            </w:r>
            <w:r w:rsidRPr="00DB537A">
              <w:rPr>
                <w:b/>
                <w:sz w:val="28"/>
                <w:szCs w:val="28"/>
                <w:lang w:val="uk-UA"/>
              </w:rPr>
              <w:t>спеціалізованими короткостроковими курсами, тематичними короткостроковими семінарами</w:t>
            </w:r>
          </w:p>
          <w:p w:rsidR="00DB537A" w:rsidRPr="00DB537A" w:rsidRDefault="00DB537A" w:rsidP="00431F5C">
            <w:pPr>
              <w:rPr>
                <w:b/>
                <w:sz w:val="28"/>
                <w:szCs w:val="28"/>
                <w:lang w:val="uk-UA"/>
              </w:rPr>
            </w:pPr>
          </w:p>
        </w:tc>
        <w:tc>
          <w:tcPr>
            <w:tcW w:w="3466" w:type="dxa"/>
          </w:tcPr>
          <w:p w:rsidR="00DB537A" w:rsidRPr="00DB537A" w:rsidRDefault="00DB537A" w:rsidP="00431F5C">
            <w:pPr>
              <w:rPr>
                <w:sz w:val="28"/>
                <w:szCs w:val="28"/>
                <w:lang w:val="uk-UA"/>
              </w:rPr>
            </w:pPr>
          </w:p>
        </w:tc>
      </w:tr>
      <w:tr w:rsidR="00DB537A" w:rsidRPr="00DB537A" w:rsidTr="00431F5C">
        <w:trPr>
          <w:trHeight w:val="475"/>
        </w:trPr>
        <w:tc>
          <w:tcPr>
            <w:tcW w:w="6074" w:type="dxa"/>
          </w:tcPr>
          <w:p w:rsidR="00DB537A" w:rsidRPr="00DB537A" w:rsidRDefault="00DB537A" w:rsidP="00431F5C">
            <w:pPr>
              <w:rPr>
                <w:sz w:val="28"/>
                <w:szCs w:val="28"/>
                <w:lang w:val="uk-UA"/>
              </w:rPr>
            </w:pPr>
            <w:r w:rsidRPr="00DB537A">
              <w:rPr>
                <w:sz w:val="28"/>
                <w:szCs w:val="28"/>
                <w:lang w:val="uk-UA"/>
              </w:rPr>
              <w:t xml:space="preserve">Наближення законодавства  України  до   </w:t>
            </w:r>
            <w:proofErr w:type="spellStart"/>
            <w:r w:rsidRPr="00DB537A">
              <w:rPr>
                <w:sz w:val="28"/>
                <w:szCs w:val="28"/>
                <w:lang w:val="uk-UA"/>
              </w:rPr>
              <w:t>Законодаства</w:t>
            </w:r>
            <w:proofErr w:type="spellEnd"/>
            <w:r w:rsidRPr="00DB537A">
              <w:rPr>
                <w:sz w:val="28"/>
                <w:szCs w:val="28"/>
                <w:lang w:val="uk-UA"/>
              </w:rPr>
              <w:t xml:space="preserve">  ЄС у  сфері засобів захисту рослин</w:t>
            </w:r>
          </w:p>
        </w:tc>
        <w:tc>
          <w:tcPr>
            <w:tcW w:w="3466" w:type="dxa"/>
          </w:tcPr>
          <w:p w:rsidR="00DB537A" w:rsidRPr="00DB537A" w:rsidRDefault="00DB537A" w:rsidP="00431F5C">
            <w:pPr>
              <w:jc w:val="center"/>
              <w:rPr>
                <w:sz w:val="28"/>
                <w:szCs w:val="28"/>
                <w:lang w:val="uk-UA"/>
              </w:rPr>
            </w:pPr>
            <w:r w:rsidRPr="00DB537A">
              <w:rPr>
                <w:sz w:val="28"/>
                <w:szCs w:val="28"/>
                <w:lang w:val="uk-UA"/>
              </w:rPr>
              <w:t>1</w:t>
            </w:r>
          </w:p>
        </w:tc>
      </w:tr>
      <w:tr w:rsidR="00DB537A" w:rsidRPr="00DB537A" w:rsidTr="00431F5C">
        <w:trPr>
          <w:trHeight w:val="475"/>
        </w:trPr>
        <w:tc>
          <w:tcPr>
            <w:tcW w:w="6074" w:type="dxa"/>
          </w:tcPr>
          <w:p w:rsidR="00DB537A" w:rsidRPr="00DB537A" w:rsidRDefault="00DB537A" w:rsidP="00431F5C">
            <w:pPr>
              <w:rPr>
                <w:sz w:val="28"/>
                <w:szCs w:val="28"/>
                <w:lang w:val="uk-UA"/>
              </w:rPr>
            </w:pPr>
            <w:r w:rsidRPr="00DB537A">
              <w:rPr>
                <w:sz w:val="28"/>
                <w:szCs w:val="28"/>
                <w:lang w:val="uk-UA"/>
              </w:rPr>
              <w:t>Актуальні питання  здійснення  державного нагляду у сфері санітарного законодавства</w:t>
            </w:r>
          </w:p>
        </w:tc>
        <w:tc>
          <w:tcPr>
            <w:tcW w:w="3466" w:type="dxa"/>
          </w:tcPr>
          <w:p w:rsidR="00DB537A" w:rsidRPr="00DB537A" w:rsidRDefault="00DB537A" w:rsidP="00431F5C">
            <w:pPr>
              <w:jc w:val="center"/>
              <w:rPr>
                <w:sz w:val="28"/>
                <w:szCs w:val="28"/>
                <w:lang w:val="uk-UA"/>
              </w:rPr>
            </w:pPr>
            <w:r w:rsidRPr="00DB537A">
              <w:rPr>
                <w:sz w:val="28"/>
                <w:szCs w:val="28"/>
                <w:lang w:val="uk-UA"/>
              </w:rPr>
              <w:t>2</w:t>
            </w:r>
          </w:p>
        </w:tc>
      </w:tr>
      <w:tr w:rsidR="00DB537A" w:rsidRPr="00DB537A" w:rsidTr="00431F5C">
        <w:trPr>
          <w:trHeight w:val="475"/>
        </w:trPr>
        <w:tc>
          <w:tcPr>
            <w:tcW w:w="6074" w:type="dxa"/>
          </w:tcPr>
          <w:p w:rsidR="00DB537A" w:rsidRPr="00DB537A" w:rsidRDefault="00DB537A" w:rsidP="00431F5C">
            <w:pPr>
              <w:rPr>
                <w:sz w:val="28"/>
                <w:szCs w:val="28"/>
                <w:lang w:val="uk-UA"/>
              </w:rPr>
            </w:pPr>
            <w:proofErr w:type="spellStart"/>
            <w:r w:rsidRPr="00DB537A">
              <w:rPr>
                <w:sz w:val="28"/>
                <w:szCs w:val="28"/>
                <w:lang w:val="uk-UA"/>
              </w:rPr>
              <w:lastRenderedPageBreak/>
              <w:t>Пропередження</w:t>
            </w:r>
            <w:proofErr w:type="spellEnd"/>
            <w:r w:rsidRPr="00DB537A">
              <w:rPr>
                <w:sz w:val="28"/>
                <w:szCs w:val="28"/>
                <w:lang w:val="uk-UA"/>
              </w:rPr>
              <w:t xml:space="preserve"> проявів  </w:t>
            </w:r>
            <w:proofErr w:type="spellStart"/>
            <w:r w:rsidRPr="00DB537A">
              <w:rPr>
                <w:sz w:val="28"/>
                <w:szCs w:val="28"/>
                <w:lang w:val="uk-UA"/>
              </w:rPr>
              <w:t>сексистської</w:t>
            </w:r>
            <w:proofErr w:type="spellEnd"/>
            <w:r w:rsidRPr="00DB537A">
              <w:rPr>
                <w:sz w:val="28"/>
                <w:szCs w:val="28"/>
                <w:lang w:val="uk-UA"/>
              </w:rPr>
              <w:t xml:space="preserve">  реклами   інструменти місцевих органів  влади  та взаємодії із громадянами</w:t>
            </w:r>
          </w:p>
        </w:tc>
        <w:tc>
          <w:tcPr>
            <w:tcW w:w="3466" w:type="dxa"/>
          </w:tcPr>
          <w:p w:rsidR="00DB537A" w:rsidRPr="00DB537A" w:rsidRDefault="00DB537A" w:rsidP="00431F5C">
            <w:pPr>
              <w:jc w:val="center"/>
              <w:rPr>
                <w:sz w:val="28"/>
                <w:szCs w:val="28"/>
                <w:lang w:val="uk-UA"/>
              </w:rPr>
            </w:pPr>
            <w:r w:rsidRPr="00DB537A">
              <w:rPr>
                <w:sz w:val="28"/>
                <w:szCs w:val="28"/>
                <w:lang w:val="uk-UA"/>
              </w:rPr>
              <w:t>1</w:t>
            </w:r>
          </w:p>
        </w:tc>
      </w:tr>
      <w:tr w:rsidR="00DB537A" w:rsidRPr="00DB537A" w:rsidTr="00431F5C">
        <w:trPr>
          <w:trHeight w:val="475"/>
        </w:trPr>
        <w:tc>
          <w:tcPr>
            <w:tcW w:w="6074" w:type="dxa"/>
          </w:tcPr>
          <w:p w:rsidR="00DB537A" w:rsidRPr="00DB537A" w:rsidRDefault="00DB537A" w:rsidP="00431F5C">
            <w:pPr>
              <w:rPr>
                <w:sz w:val="28"/>
                <w:szCs w:val="28"/>
                <w:lang w:val="uk-UA"/>
              </w:rPr>
            </w:pPr>
            <w:r w:rsidRPr="00DB537A">
              <w:rPr>
                <w:sz w:val="28"/>
                <w:szCs w:val="28"/>
                <w:lang w:val="uk-UA"/>
              </w:rPr>
              <w:t xml:space="preserve">Здійснення  </w:t>
            </w:r>
            <w:proofErr w:type="spellStart"/>
            <w:r w:rsidRPr="00DB537A">
              <w:rPr>
                <w:sz w:val="28"/>
                <w:szCs w:val="28"/>
                <w:lang w:val="uk-UA"/>
              </w:rPr>
              <w:t>фітосанітарних</w:t>
            </w:r>
            <w:proofErr w:type="spellEnd"/>
            <w:r w:rsidRPr="00DB537A">
              <w:rPr>
                <w:sz w:val="28"/>
                <w:szCs w:val="28"/>
                <w:lang w:val="uk-UA"/>
              </w:rPr>
              <w:t xml:space="preserve"> процедур при експорті рослин та продукції  рослинного походження </w:t>
            </w:r>
          </w:p>
        </w:tc>
        <w:tc>
          <w:tcPr>
            <w:tcW w:w="3466" w:type="dxa"/>
          </w:tcPr>
          <w:p w:rsidR="00DB537A" w:rsidRPr="00DB537A" w:rsidRDefault="00DB537A" w:rsidP="00431F5C">
            <w:pPr>
              <w:jc w:val="center"/>
              <w:rPr>
                <w:sz w:val="28"/>
                <w:szCs w:val="28"/>
                <w:lang w:val="uk-UA"/>
              </w:rPr>
            </w:pPr>
            <w:r w:rsidRPr="00DB537A">
              <w:rPr>
                <w:sz w:val="28"/>
                <w:szCs w:val="28"/>
                <w:lang w:val="uk-UA"/>
              </w:rPr>
              <w:t>1</w:t>
            </w:r>
          </w:p>
        </w:tc>
      </w:tr>
      <w:tr w:rsidR="00DB537A" w:rsidRPr="00DB537A" w:rsidTr="00431F5C">
        <w:trPr>
          <w:trHeight w:val="475"/>
        </w:trPr>
        <w:tc>
          <w:tcPr>
            <w:tcW w:w="6074" w:type="dxa"/>
          </w:tcPr>
          <w:p w:rsidR="00DB537A" w:rsidRPr="00DB537A" w:rsidRDefault="00DB537A" w:rsidP="00431F5C">
            <w:pPr>
              <w:rPr>
                <w:sz w:val="28"/>
                <w:szCs w:val="28"/>
                <w:lang w:val="uk-UA"/>
              </w:rPr>
            </w:pPr>
            <w:r w:rsidRPr="00DB537A">
              <w:rPr>
                <w:sz w:val="28"/>
                <w:szCs w:val="28"/>
                <w:lang w:val="uk-UA"/>
              </w:rPr>
              <w:t xml:space="preserve"> Категоризація </w:t>
            </w:r>
            <w:proofErr w:type="spellStart"/>
            <w:r w:rsidRPr="00DB537A">
              <w:rPr>
                <w:sz w:val="28"/>
                <w:szCs w:val="28"/>
                <w:lang w:val="uk-UA"/>
              </w:rPr>
              <w:t>потужностей</w:t>
            </w:r>
            <w:proofErr w:type="spellEnd"/>
            <w:r w:rsidRPr="00DB537A">
              <w:rPr>
                <w:sz w:val="28"/>
                <w:szCs w:val="28"/>
                <w:lang w:val="uk-UA"/>
              </w:rPr>
              <w:t xml:space="preserve"> за ступенем ризику</w:t>
            </w:r>
          </w:p>
        </w:tc>
        <w:tc>
          <w:tcPr>
            <w:tcW w:w="3466" w:type="dxa"/>
          </w:tcPr>
          <w:p w:rsidR="00DB537A" w:rsidRPr="00DB537A" w:rsidRDefault="00DB537A" w:rsidP="00431F5C">
            <w:pPr>
              <w:jc w:val="center"/>
              <w:rPr>
                <w:sz w:val="28"/>
                <w:szCs w:val="28"/>
                <w:lang w:val="uk-UA"/>
              </w:rPr>
            </w:pPr>
            <w:r w:rsidRPr="00DB537A">
              <w:rPr>
                <w:sz w:val="28"/>
                <w:szCs w:val="28"/>
                <w:lang w:val="uk-UA"/>
              </w:rPr>
              <w:t>5</w:t>
            </w:r>
          </w:p>
        </w:tc>
      </w:tr>
      <w:tr w:rsidR="00DB537A" w:rsidRPr="00DB537A" w:rsidTr="00431F5C">
        <w:trPr>
          <w:trHeight w:val="475"/>
        </w:trPr>
        <w:tc>
          <w:tcPr>
            <w:tcW w:w="6074" w:type="dxa"/>
          </w:tcPr>
          <w:p w:rsidR="00DB537A" w:rsidRPr="00DB537A" w:rsidRDefault="00DB537A" w:rsidP="00431F5C">
            <w:pPr>
              <w:rPr>
                <w:sz w:val="28"/>
                <w:szCs w:val="28"/>
                <w:lang w:val="uk-UA"/>
              </w:rPr>
            </w:pPr>
            <w:r w:rsidRPr="00DB537A">
              <w:rPr>
                <w:sz w:val="28"/>
                <w:szCs w:val="28"/>
                <w:lang w:val="uk-UA"/>
              </w:rPr>
              <w:t xml:space="preserve"> Практика здійснення публічних </w:t>
            </w:r>
            <w:proofErr w:type="spellStart"/>
            <w:r w:rsidRPr="00DB537A">
              <w:rPr>
                <w:sz w:val="28"/>
                <w:szCs w:val="28"/>
                <w:lang w:val="uk-UA"/>
              </w:rPr>
              <w:t>закупівель</w:t>
            </w:r>
            <w:proofErr w:type="spellEnd"/>
          </w:p>
        </w:tc>
        <w:tc>
          <w:tcPr>
            <w:tcW w:w="3466" w:type="dxa"/>
          </w:tcPr>
          <w:p w:rsidR="00DB537A" w:rsidRPr="00DB537A" w:rsidRDefault="00DB537A" w:rsidP="00431F5C">
            <w:pPr>
              <w:jc w:val="center"/>
              <w:rPr>
                <w:sz w:val="28"/>
                <w:szCs w:val="28"/>
                <w:lang w:val="uk-UA"/>
              </w:rPr>
            </w:pPr>
            <w:r w:rsidRPr="00DB537A">
              <w:rPr>
                <w:sz w:val="28"/>
                <w:szCs w:val="28"/>
                <w:lang w:val="uk-UA"/>
              </w:rPr>
              <w:t>1</w:t>
            </w:r>
          </w:p>
        </w:tc>
      </w:tr>
      <w:tr w:rsidR="00DB537A" w:rsidRPr="00DB537A" w:rsidTr="00431F5C">
        <w:trPr>
          <w:trHeight w:val="475"/>
        </w:trPr>
        <w:tc>
          <w:tcPr>
            <w:tcW w:w="6074" w:type="dxa"/>
          </w:tcPr>
          <w:p w:rsidR="00DB537A" w:rsidRPr="00DB537A" w:rsidRDefault="00DB537A" w:rsidP="00431F5C">
            <w:pPr>
              <w:rPr>
                <w:sz w:val="28"/>
                <w:szCs w:val="28"/>
                <w:lang w:val="uk-UA"/>
              </w:rPr>
            </w:pPr>
            <w:r w:rsidRPr="00DB537A">
              <w:rPr>
                <w:sz w:val="28"/>
                <w:szCs w:val="28"/>
                <w:lang w:val="uk-UA"/>
              </w:rPr>
              <w:t>Оцінка  діяльності установи щодо  ефективності  використання  та управління державним майном</w:t>
            </w:r>
          </w:p>
        </w:tc>
        <w:tc>
          <w:tcPr>
            <w:tcW w:w="3466" w:type="dxa"/>
          </w:tcPr>
          <w:p w:rsidR="00DB537A" w:rsidRPr="00DB537A" w:rsidRDefault="00DB537A" w:rsidP="00431F5C">
            <w:pPr>
              <w:jc w:val="center"/>
              <w:rPr>
                <w:sz w:val="28"/>
                <w:szCs w:val="28"/>
                <w:lang w:val="uk-UA"/>
              </w:rPr>
            </w:pPr>
            <w:r w:rsidRPr="00DB537A">
              <w:rPr>
                <w:sz w:val="28"/>
                <w:szCs w:val="28"/>
                <w:lang w:val="uk-UA"/>
              </w:rPr>
              <w:t>1</w:t>
            </w:r>
          </w:p>
        </w:tc>
      </w:tr>
      <w:tr w:rsidR="00DB537A" w:rsidRPr="00DB537A" w:rsidTr="00431F5C">
        <w:trPr>
          <w:trHeight w:val="475"/>
        </w:trPr>
        <w:tc>
          <w:tcPr>
            <w:tcW w:w="6074" w:type="dxa"/>
          </w:tcPr>
          <w:p w:rsidR="00DB537A" w:rsidRPr="00DB537A" w:rsidRDefault="00DB537A" w:rsidP="00431F5C">
            <w:pPr>
              <w:rPr>
                <w:sz w:val="28"/>
                <w:szCs w:val="28"/>
                <w:lang w:val="uk-UA"/>
              </w:rPr>
            </w:pPr>
            <w:r w:rsidRPr="00DB537A">
              <w:rPr>
                <w:sz w:val="28"/>
                <w:szCs w:val="28"/>
                <w:lang w:val="uk-UA"/>
              </w:rPr>
              <w:t xml:space="preserve"> Заразний вузликовий дерматит</w:t>
            </w:r>
          </w:p>
        </w:tc>
        <w:tc>
          <w:tcPr>
            <w:tcW w:w="3466" w:type="dxa"/>
          </w:tcPr>
          <w:p w:rsidR="00DB537A" w:rsidRPr="00DB537A" w:rsidRDefault="00DB537A" w:rsidP="00431F5C">
            <w:pPr>
              <w:jc w:val="center"/>
              <w:rPr>
                <w:sz w:val="28"/>
                <w:szCs w:val="28"/>
                <w:lang w:val="uk-UA"/>
              </w:rPr>
            </w:pPr>
            <w:r w:rsidRPr="00DB537A">
              <w:rPr>
                <w:sz w:val="28"/>
                <w:szCs w:val="28"/>
                <w:lang w:val="uk-UA"/>
              </w:rPr>
              <w:t>1</w:t>
            </w:r>
          </w:p>
        </w:tc>
      </w:tr>
      <w:tr w:rsidR="00DB537A" w:rsidRPr="00DB537A" w:rsidTr="00431F5C">
        <w:trPr>
          <w:trHeight w:val="475"/>
        </w:trPr>
        <w:tc>
          <w:tcPr>
            <w:tcW w:w="6074" w:type="dxa"/>
          </w:tcPr>
          <w:p w:rsidR="00DB537A" w:rsidRPr="00DB537A" w:rsidRDefault="00DB537A" w:rsidP="00431F5C">
            <w:pPr>
              <w:rPr>
                <w:sz w:val="28"/>
                <w:szCs w:val="28"/>
                <w:lang w:val="uk-UA"/>
              </w:rPr>
            </w:pPr>
            <w:r w:rsidRPr="00DB537A">
              <w:rPr>
                <w:sz w:val="28"/>
                <w:szCs w:val="28"/>
                <w:lang w:val="uk-UA"/>
              </w:rPr>
              <w:t xml:space="preserve"> </w:t>
            </w:r>
            <w:proofErr w:type="spellStart"/>
            <w:r w:rsidRPr="00DB537A">
              <w:rPr>
                <w:sz w:val="28"/>
                <w:szCs w:val="28"/>
                <w:lang w:val="uk-UA"/>
              </w:rPr>
              <w:t>Фітосанітарний</w:t>
            </w:r>
            <w:proofErr w:type="spellEnd"/>
            <w:r w:rsidRPr="00DB537A">
              <w:rPr>
                <w:sz w:val="28"/>
                <w:szCs w:val="28"/>
                <w:lang w:val="uk-UA"/>
              </w:rPr>
              <w:t xml:space="preserve"> моніторинг</w:t>
            </w:r>
          </w:p>
        </w:tc>
        <w:tc>
          <w:tcPr>
            <w:tcW w:w="3466" w:type="dxa"/>
          </w:tcPr>
          <w:p w:rsidR="00DB537A" w:rsidRPr="00DB537A" w:rsidRDefault="00DB537A" w:rsidP="00431F5C">
            <w:pPr>
              <w:jc w:val="center"/>
              <w:rPr>
                <w:sz w:val="28"/>
                <w:szCs w:val="28"/>
                <w:lang w:val="uk-UA"/>
              </w:rPr>
            </w:pPr>
            <w:r w:rsidRPr="00DB537A">
              <w:rPr>
                <w:sz w:val="28"/>
                <w:szCs w:val="28"/>
                <w:lang w:val="uk-UA"/>
              </w:rPr>
              <w:t>2</w:t>
            </w:r>
          </w:p>
        </w:tc>
      </w:tr>
      <w:tr w:rsidR="00DB537A" w:rsidRPr="00DB537A" w:rsidTr="00431F5C">
        <w:trPr>
          <w:trHeight w:val="475"/>
        </w:trPr>
        <w:tc>
          <w:tcPr>
            <w:tcW w:w="6074" w:type="dxa"/>
          </w:tcPr>
          <w:p w:rsidR="00DB537A" w:rsidRPr="00DB537A" w:rsidRDefault="00DB537A" w:rsidP="00431F5C">
            <w:pPr>
              <w:rPr>
                <w:sz w:val="28"/>
                <w:szCs w:val="28"/>
                <w:lang w:val="uk-UA"/>
              </w:rPr>
            </w:pPr>
            <w:r w:rsidRPr="00DB537A">
              <w:rPr>
                <w:sz w:val="28"/>
                <w:szCs w:val="28"/>
                <w:lang w:val="uk-UA"/>
              </w:rPr>
              <w:t>Реалізація державної політики  у сфері ринкового нагляду</w:t>
            </w:r>
          </w:p>
        </w:tc>
        <w:tc>
          <w:tcPr>
            <w:tcW w:w="3466" w:type="dxa"/>
          </w:tcPr>
          <w:p w:rsidR="00DB537A" w:rsidRPr="00DB537A" w:rsidRDefault="00DB537A" w:rsidP="00431F5C">
            <w:pPr>
              <w:jc w:val="center"/>
              <w:rPr>
                <w:sz w:val="28"/>
                <w:szCs w:val="28"/>
                <w:lang w:val="uk-UA"/>
              </w:rPr>
            </w:pPr>
            <w:r w:rsidRPr="00DB537A">
              <w:rPr>
                <w:sz w:val="28"/>
                <w:szCs w:val="28"/>
                <w:lang w:val="uk-UA"/>
              </w:rPr>
              <w:t>1</w:t>
            </w:r>
          </w:p>
        </w:tc>
      </w:tr>
      <w:tr w:rsidR="00DB537A" w:rsidRPr="00DB537A" w:rsidTr="00431F5C">
        <w:trPr>
          <w:trHeight w:val="475"/>
        </w:trPr>
        <w:tc>
          <w:tcPr>
            <w:tcW w:w="6074" w:type="dxa"/>
          </w:tcPr>
          <w:p w:rsidR="00DB537A" w:rsidRPr="00DB537A" w:rsidRDefault="00DB537A" w:rsidP="00431F5C">
            <w:pPr>
              <w:rPr>
                <w:sz w:val="28"/>
                <w:szCs w:val="28"/>
                <w:lang w:val="uk-UA"/>
              </w:rPr>
            </w:pPr>
            <w:r w:rsidRPr="00DB537A">
              <w:rPr>
                <w:sz w:val="28"/>
                <w:szCs w:val="28"/>
                <w:lang w:val="uk-UA"/>
              </w:rPr>
              <w:t xml:space="preserve"> Актуальні питання  діагностики боротьби та профілактики  захворювань  бджіл</w:t>
            </w:r>
          </w:p>
        </w:tc>
        <w:tc>
          <w:tcPr>
            <w:tcW w:w="3466" w:type="dxa"/>
          </w:tcPr>
          <w:p w:rsidR="00DB537A" w:rsidRPr="00DB537A" w:rsidRDefault="00DB537A" w:rsidP="00431F5C">
            <w:pPr>
              <w:jc w:val="center"/>
              <w:rPr>
                <w:sz w:val="28"/>
                <w:szCs w:val="28"/>
                <w:lang w:val="uk-UA"/>
              </w:rPr>
            </w:pPr>
            <w:r w:rsidRPr="00DB537A">
              <w:rPr>
                <w:sz w:val="28"/>
                <w:szCs w:val="28"/>
                <w:lang w:val="uk-UA"/>
              </w:rPr>
              <w:t>2</w:t>
            </w:r>
          </w:p>
        </w:tc>
      </w:tr>
    </w:tbl>
    <w:p w:rsidR="00DB537A" w:rsidRPr="00DB537A" w:rsidRDefault="008F572E" w:rsidP="00DB537A">
      <w:pPr>
        <w:pStyle w:val="a5"/>
        <w:jc w:val="both"/>
        <w:rPr>
          <w:lang w:val="uk-UA"/>
        </w:rPr>
      </w:pPr>
      <w:r>
        <w:rPr>
          <w:sz w:val="28"/>
          <w:szCs w:val="28"/>
          <w:lang w:val="uk-UA"/>
        </w:rPr>
        <w:t>Посадовці відділу</w:t>
      </w:r>
      <w:r w:rsidR="00DB537A" w:rsidRPr="00DB537A">
        <w:rPr>
          <w:sz w:val="28"/>
          <w:szCs w:val="28"/>
          <w:lang w:val="uk-UA"/>
        </w:rPr>
        <w:t xml:space="preserve"> управління персоналом Головного управління </w:t>
      </w:r>
      <w:proofErr w:type="spellStart"/>
      <w:r w:rsidR="00DB537A" w:rsidRPr="00DB537A">
        <w:rPr>
          <w:sz w:val="28"/>
          <w:szCs w:val="28"/>
          <w:lang w:val="uk-UA"/>
        </w:rPr>
        <w:t>Держпродспоживслужби</w:t>
      </w:r>
      <w:proofErr w:type="spellEnd"/>
      <w:r w:rsidR="00DB537A" w:rsidRPr="00DB537A">
        <w:rPr>
          <w:sz w:val="28"/>
          <w:szCs w:val="28"/>
          <w:lang w:val="uk-UA"/>
        </w:rPr>
        <w:t xml:space="preserve"> в Закарпатській області </w:t>
      </w:r>
      <w:r>
        <w:rPr>
          <w:sz w:val="28"/>
          <w:szCs w:val="28"/>
          <w:lang w:val="uk-UA"/>
        </w:rPr>
        <w:t xml:space="preserve">торік </w:t>
      </w:r>
      <w:r w:rsidR="00DB537A" w:rsidRPr="00DB537A">
        <w:rPr>
          <w:sz w:val="28"/>
          <w:szCs w:val="28"/>
          <w:lang w:val="uk-UA"/>
        </w:rPr>
        <w:t>орга</w:t>
      </w:r>
      <w:r>
        <w:rPr>
          <w:sz w:val="28"/>
          <w:szCs w:val="28"/>
          <w:lang w:val="uk-UA"/>
        </w:rPr>
        <w:t>нізували і провели</w:t>
      </w:r>
      <w:r w:rsidR="00DB537A" w:rsidRPr="00DB537A">
        <w:rPr>
          <w:sz w:val="28"/>
          <w:szCs w:val="28"/>
          <w:lang w:val="uk-UA"/>
        </w:rPr>
        <w:t xml:space="preserve"> </w:t>
      </w:r>
      <w:r>
        <w:rPr>
          <w:sz w:val="28"/>
          <w:szCs w:val="28"/>
          <w:lang w:val="uk-UA"/>
        </w:rPr>
        <w:t xml:space="preserve"> щорічне</w:t>
      </w:r>
      <w:r w:rsidR="00DB537A" w:rsidRPr="00DB537A">
        <w:rPr>
          <w:sz w:val="28"/>
          <w:szCs w:val="28"/>
          <w:lang w:val="uk-UA"/>
        </w:rPr>
        <w:t xml:space="preserve"> </w:t>
      </w:r>
      <w:r w:rsidR="00DB537A" w:rsidRPr="00DB537A">
        <w:rPr>
          <w:rStyle w:val="rvts23"/>
          <w:sz w:val="28"/>
          <w:szCs w:val="28"/>
          <w:lang w:val="uk-UA"/>
        </w:rPr>
        <w:t>оцінювання результатів службової діяльності державних службовців категорії « Б» та « В»  за 2018 рік.  Загалом у</w:t>
      </w:r>
      <w:r>
        <w:rPr>
          <w:rStyle w:val="rvts23"/>
          <w:sz w:val="28"/>
          <w:szCs w:val="28"/>
          <w:lang w:val="uk-UA"/>
        </w:rPr>
        <w:t xml:space="preserve"> 2018 році були оцінені</w:t>
      </w:r>
      <w:r w:rsidR="00DB537A" w:rsidRPr="00DB537A">
        <w:rPr>
          <w:rStyle w:val="rvts23"/>
          <w:sz w:val="28"/>
          <w:szCs w:val="28"/>
          <w:lang w:val="uk-UA"/>
        </w:rPr>
        <w:t xml:space="preserve"> 154 дер</w:t>
      </w:r>
      <w:r>
        <w:rPr>
          <w:rStyle w:val="rvts23"/>
          <w:sz w:val="28"/>
          <w:szCs w:val="28"/>
          <w:lang w:val="uk-UA"/>
        </w:rPr>
        <w:t>жавні службовці</w:t>
      </w:r>
      <w:r w:rsidR="00DB537A" w:rsidRPr="00DB537A">
        <w:rPr>
          <w:rStyle w:val="rvts23"/>
          <w:sz w:val="28"/>
          <w:szCs w:val="28"/>
          <w:lang w:val="uk-UA"/>
        </w:rPr>
        <w:t xml:space="preserve">: </w:t>
      </w:r>
      <w:r>
        <w:rPr>
          <w:rStyle w:val="rvts23"/>
          <w:sz w:val="28"/>
          <w:szCs w:val="28"/>
          <w:lang w:val="uk-UA"/>
        </w:rPr>
        <w:t>зокрема,</w:t>
      </w:r>
      <w:r w:rsidR="00DB537A" w:rsidRPr="00DB537A">
        <w:rPr>
          <w:rStyle w:val="rvts23"/>
          <w:sz w:val="28"/>
          <w:szCs w:val="28"/>
          <w:lang w:val="uk-UA"/>
        </w:rPr>
        <w:t xml:space="preserve"> категорії «Б»</w:t>
      </w:r>
      <w:r>
        <w:rPr>
          <w:rStyle w:val="rvts23"/>
          <w:lang w:val="uk-UA"/>
        </w:rPr>
        <w:t xml:space="preserve"> </w:t>
      </w:r>
      <w:r w:rsidRPr="00DB537A">
        <w:rPr>
          <w:rStyle w:val="rvts23"/>
          <w:sz w:val="28"/>
          <w:szCs w:val="28"/>
          <w:lang w:val="uk-UA"/>
        </w:rPr>
        <w:t>-</w:t>
      </w:r>
      <w:r>
        <w:rPr>
          <w:rStyle w:val="rvts23"/>
          <w:sz w:val="28"/>
          <w:szCs w:val="28"/>
          <w:lang w:val="uk-UA"/>
        </w:rPr>
        <w:t xml:space="preserve"> </w:t>
      </w:r>
      <w:r w:rsidR="00DB537A" w:rsidRPr="00DB537A">
        <w:rPr>
          <w:rStyle w:val="rvts23"/>
          <w:sz w:val="28"/>
          <w:szCs w:val="28"/>
          <w:lang w:val="uk-UA"/>
        </w:rPr>
        <w:t xml:space="preserve">51; категорії «В»  - 103.  За результатами щорічного оцінювання </w:t>
      </w:r>
      <w:r>
        <w:rPr>
          <w:rStyle w:val="rvts23"/>
          <w:sz w:val="28"/>
          <w:szCs w:val="28"/>
          <w:lang w:val="uk-UA"/>
        </w:rPr>
        <w:t>отримали</w:t>
      </w:r>
      <w:r w:rsidR="00DB537A" w:rsidRPr="00DB537A">
        <w:rPr>
          <w:rStyle w:val="rvts23"/>
          <w:sz w:val="28"/>
          <w:szCs w:val="28"/>
          <w:lang w:val="uk-UA"/>
        </w:rPr>
        <w:t xml:space="preserve"> оцінку «відмінно»</w:t>
      </w:r>
      <w:r>
        <w:rPr>
          <w:rStyle w:val="rvts23"/>
          <w:sz w:val="28"/>
          <w:szCs w:val="28"/>
          <w:lang w:val="uk-UA"/>
        </w:rPr>
        <w:t xml:space="preserve"> - 43 державні службовці</w:t>
      </w:r>
      <w:r w:rsidR="00DB537A" w:rsidRPr="00DB537A">
        <w:rPr>
          <w:rStyle w:val="rvts23"/>
          <w:sz w:val="28"/>
          <w:szCs w:val="28"/>
          <w:lang w:val="uk-UA"/>
        </w:rPr>
        <w:t>, з яких категорія «Б» - 27, категорія « В»</w:t>
      </w:r>
      <w:r>
        <w:rPr>
          <w:rStyle w:val="rvts23"/>
          <w:sz w:val="28"/>
          <w:szCs w:val="28"/>
          <w:lang w:val="uk-UA"/>
        </w:rPr>
        <w:t xml:space="preserve"> - 16, оцінку позитивно отримали</w:t>
      </w:r>
      <w:r w:rsidR="00DB537A" w:rsidRPr="00DB537A">
        <w:rPr>
          <w:rStyle w:val="rvts23"/>
          <w:sz w:val="28"/>
          <w:szCs w:val="28"/>
          <w:lang w:val="uk-UA"/>
        </w:rPr>
        <w:t xml:space="preserve"> - 111 державних службовців, з яких </w:t>
      </w:r>
      <w:r>
        <w:rPr>
          <w:rStyle w:val="rvts23"/>
          <w:sz w:val="28"/>
          <w:szCs w:val="28"/>
          <w:lang w:val="uk-UA"/>
        </w:rPr>
        <w:t>категорія «Б» - 24, категорія «</w:t>
      </w:r>
      <w:r w:rsidR="00DB537A" w:rsidRPr="00DB537A">
        <w:rPr>
          <w:rStyle w:val="rvts23"/>
          <w:sz w:val="28"/>
          <w:szCs w:val="28"/>
          <w:lang w:val="uk-UA"/>
        </w:rPr>
        <w:t>В» - 87</w:t>
      </w:r>
    </w:p>
    <w:p w:rsidR="00DB537A" w:rsidRPr="00DB537A" w:rsidRDefault="008F572E" w:rsidP="00DB537A">
      <w:pPr>
        <w:pStyle w:val="a5"/>
        <w:jc w:val="both"/>
        <w:rPr>
          <w:sz w:val="28"/>
          <w:szCs w:val="28"/>
          <w:lang w:val="uk-UA"/>
        </w:rPr>
      </w:pPr>
      <w:r>
        <w:rPr>
          <w:sz w:val="28"/>
          <w:szCs w:val="28"/>
          <w:lang w:val="uk-UA"/>
        </w:rPr>
        <w:t>Крім цього, складені</w:t>
      </w:r>
      <w:r w:rsidR="00DB537A" w:rsidRPr="00DB537A">
        <w:rPr>
          <w:sz w:val="28"/>
          <w:szCs w:val="28"/>
          <w:lang w:val="uk-UA"/>
        </w:rPr>
        <w:t xml:space="preserve"> списки військовозобов</w:t>
      </w:r>
      <w:r w:rsidRPr="008F572E">
        <w:rPr>
          <w:sz w:val="28"/>
          <w:szCs w:val="28"/>
          <w:lang w:val="uk-UA"/>
        </w:rPr>
        <w:t>’</w:t>
      </w:r>
      <w:r w:rsidR="00DB537A" w:rsidRPr="00DB537A">
        <w:rPr>
          <w:sz w:val="28"/>
          <w:szCs w:val="28"/>
          <w:lang w:val="uk-UA"/>
        </w:rPr>
        <w:t xml:space="preserve">язаних та призовників Головного управління </w:t>
      </w:r>
      <w:proofErr w:type="spellStart"/>
      <w:r w:rsidR="00DB537A" w:rsidRPr="00DB537A">
        <w:rPr>
          <w:sz w:val="28"/>
          <w:szCs w:val="28"/>
          <w:lang w:val="uk-UA"/>
        </w:rPr>
        <w:t>Держпродспоживслужби</w:t>
      </w:r>
      <w:proofErr w:type="spellEnd"/>
      <w:r w:rsidR="00DB537A" w:rsidRPr="00DB537A">
        <w:rPr>
          <w:sz w:val="28"/>
          <w:szCs w:val="28"/>
          <w:lang w:val="uk-UA"/>
        </w:rPr>
        <w:t xml:space="preserve"> в Закарпатській області</w:t>
      </w:r>
      <w:r>
        <w:rPr>
          <w:sz w:val="28"/>
          <w:szCs w:val="28"/>
          <w:lang w:val="uk-UA"/>
        </w:rPr>
        <w:t>;</w:t>
      </w:r>
      <w:r w:rsidR="00DB537A" w:rsidRPr="00DB537A">
        <w:rPr>
          <w:sz w:val="28"/>
          <w:szCs w:val="28"/>
          <w:lang w:val="uk-UA"/>
        </w:rPr>
        <w:t xml:space="preserve"> </w:t>
      </w:r>
      <w:r>
        <w:rPr>
          <w:sz w:val="28"/>
          <w:szCs w:val="28"/>
          <w:lang w:val="uk-UA"/>
        </w:rPr>
        <w:t>опрацьовані</w:t>
      </w:r>
      <w:r w:rsidR="00DB537A" w:rsidRPr="00DB537A">
        <w:rPr>
          <w:sz w:val="28"/>
          <w:szCs w:val="28"/>
          <w:lang w:val="uk-UA"/>
        </w:rPr>
        <w:t xml:space="preserve"> 129 листків тимчасової непрацездатності</w:t>
      </w:r>
      <w:r>
        <w:rPr>
          <w:sz w:val="28"/>
          <w:szCs w:val="28"/>
          <w:lang w:val="uk-UA"/>
        </w:rPr>
        <w:t>; р</w:t>
      </w:r>
      <w:r w:rsidR="00DB537A" w:rsidRPr="00DB537A">
        <w:rPr>
          <w:sz w:val="28"/>
          <w:szCs w:val="28"/>
          <w:lang w:val="uk-UA"/>
        </w:rPr>
        <w:t>озроблені плани підвищення кваліфікації на 2019 рік керівників і спеціалістів в галузі ветеринарної медицини, у сферах карантину і захисту рослин</w:t>
      </w:r>
      <w:r w:rsidR="00DB537A">
        <w:rPr>
          <w:sz w:val="28"/>
          <w:szCs w:val="28"/>
          <w:lang w:val="uk-UA"/>
        </w:rPr>
        <w:t>.</w:t>
      </w:r>
    </w:p>
    <w:p w:rsidR="00741438" w:rsidRPr="00DB537A" w:rsidRDefault="00741438" w:rsidP="006B79E5">
      <w:pPr>
        <w:jc w:val="both"/>
        <w:rPr>
          <w:sz w:val="28"/>
          <w:szCs w:val="28"/>
          <w:lang w:val="uk-UA"/>
        </w:rPr>
      </w:pPr>
    </w:p>
    <w:p w:rsidR="00481841" w:rsidRPr="00DB537A" w:rsidRDefault="00481841" w:rsidP="00741438">
      <w:pPr>
        <w:jc w:val="both"/>
        <w:rPr>
          <w:sz w:val="28"/>
          <w:szCs w:val="28"/>
          <w:lang w:val="uk-UA"/>
        </w:rPr>
      </w:pPr>
    </w:p>
    <w:p w:rsidR="00481841" w:rsidRPr="00DB537A" w:rsidRDefault="00481841" w:rsidP="00741438">
      <w:pPr>
        <w:jc w:val="both"/>
        <w:rPr>
          <w:color w:val="000000"/>
          <w:sz w:val="28"/>
          <w:szCs w:val="28"/>
          <w:lang w:val="uk-UA"/>
        </w:rPr>
      </w:pPr>
    </w:p>
    <w:p w:rsidR="00481841" w:rsidRPr="00DB537A" w:rsidRDefault="00481841" w:rsidP="00741438">
      <w:pPr>
        <w:jc w:val="both"/>
        <w:rPr>
          <w:sz w:val="28"/>
          <w:szCs w:val="28"/>
          <w:lang w:val="uk-UA"/>
        </w:rPr>
      </w:pPr>
      <w:r w:rsidRPr="00DB537A">
        <w:rPr>
          <w:sz w:val="28"/>
          <w:szCs w:val="28"/>
          <w:lang w:val="uk-UA"/>
        </w:rPr>
        <w:t xml:space="preserve">                                                                 </w:t>
      </w:r>
    </w:p>
    <w:p w:rsidR="00B148E6" w:rsidRPr="00DB537A" w:rsidRDefault="00B148E6" w:rsidP="00741438">
      <w:pPr>
        <w:jc w:val="both"/>
        <w:rPr>
          <w:sz w:val="28"/>
          <w:szCs w:val="28"/>
          <w:lang w:val="uk-UA"/>
        </w:rPr>
      </w:pPr>
    </w:p>
    <w:sectPr w:rsidR="00B148E6" w:rsidRPr="00DB537A" w:rsidSect="0048184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F74"/>
    <w:multiLevelType w:val="hybridMultilevel"/>
    <w:tmpl w:val="52DAC71A"/>
    <w:lvl w:ilvl="0" w:tplc="A7F272A2">
      <w:start w:val="1"/>
      <w:numFmt w:val="bullet"/>
      <w:lvlText w:val="•"/>
      <w:lvlJc w:val="left"/>
      <w:pPr>
        <w:tabs>
          <w:tab w:val="num" w:pos="720"/>
        </w:tabs>
        <w:ind w:left="720" w:hanging="360"/>
      </w:pPr>
      <w:rPr>
        <w:rFonts w:ascii="Times New Roman" w:hAnsi="Times New Roman" w:hint="default"/>
      </w:rPr>
    </w:lvl>
    <w:lvl w:ilvl="1" w:tplc="3D147460" w:tentative="1">
      <w:start w:val="1"/>
      <w:numFmt w:val="bullet"/>
      <w:lvlText w:val="•"/>
      <w:lvlJc w:val="left"/>
      <w:pPr>
        <w:tabs>
          <w:tab w:val="num" w:pos="1440"/>
        </w:tabs>
        <w:ind w:left="1440" w:hanging="360"/>
      </w:pPr>
      <w:rPr>
        <w:rFonts w:ascii="Times New Roman" w:hAnsi="Times New Roman" w:hint="default"/>
      </w:rPr>
    </w:lvl>
    <w:lvl w:ilvl="2" w:tplc="1C844D54" w:tentative="1">
      <w:start w:val="1"/>
      <w:numFmt w:val="bullet"/>
      <w:lvlText w:val="•"/>
      <w:lvlJc w:val="left"/>
      <w:pPr>
        <w:tabs>
          <w:tab w:val="num" w:pos="2160"/>
        </w:tabs>
        <w:ind w:left="2160" w:hanging="360"/>
      </w:pPr>
      <w:rPr>
        <w:rFonts w:ascii="Times New Roman" w:hAnsi="Times New Roman" w:hint="default"/>
      </w:rPr>
    </w:lvl>
    <w:lvl w:ilvl="3" w:tplc="0890BB14" w:tentative="1">
      <w:start w:val="1"/>
      <w:numFmt w:val="bullet"/>
      <w:lvlText w:val="•"/>
      <w:lvlJc w:val="left"/>
      <w:pPr>
        <w:tabs>
          <w:tab w:val="num" w:pos="2880"/>
        </w:tabs>
        <w:ind w:left="2880" w:hanging="360"/>
      </w:pPr>
      <w:rPr>
        <w:rFonts w:ascii="Times New Roman" w:hAnsi="Times New Roman" w:hint="default"/>
      </w:rPr>
    </w:lvl>
    <w:lvl w:ilvl="4" w:tplc="8D02F5C0" w:tentative="1">
      <w:start w:val="1"/>
      <w:numFmt w:val="bullet"/>
      <w:lvlText w:val="•"/>
      <w:lvlJc w:val="left"/>
      <w:pPr>
        <w:tabs>
          <w:tab w:val="num" w:pos="3600"/>
        </w:tabs>
        <w:ind w:left="3600" w:hanging="360"/>
      </w:pPr>
      <w:rPr>
        <w:rFonts w:ascii="Times New Roman" w:hAnsi="Times New Roman" w:hint="default"/>
      </w:rPr>
    </w:lvl>
    <w:lvl w:ilvl="5" w:tplc="4F98DE22" w:tentative="1">
      <w:start w:val="1"/>
      <w:numFmt w:val="bullet"/>
      <w:lvlText w:val="•"/>
      <w:lvlJc w:val="left"/>
      <w:pPr>
        <w:tabs>
          <w:tab w:val="num" w:pos="4320"/>
        </w:tabs>
        <w:ind w:left="4320" w:hanging="360"/>
      </w:pPr>
      <w:rPr>
        <w:rFonts w:ascii="Times New Roman" w:hAnsi="Times New Roman" w:hint="default"/>
      </w:rPr>
    </w:lvl>
    <w:lvl w:ilvl="6" w:tplc="463E17C6" w:tentative="1">
      <w:start w:val="1"/>
      <w:numFmt w:val="bullet"/>
      <w:lvlText w:val="•"/>
      <w:lvlJc w:val="left"/>
      <w:pPr>
        <w:tabs>
          <w:tab w:val="num" w:pos="5040"/>
        </w:tabs>
        <w:ind w:left="5040" w:hanging="360"/>
      </w:pPr>
      <w:rPr>
        <w:rFonts w:ascii="Times New Roman" w:hAnsi="Times New Roman" w:hint="default"/>
      </w:rPr>
    </w:lvl>
    <w:lvl w:ilvl="7" w:tplc="7F9AAA42" w:tentative="1">
      <w:start w:val="1"/>
      <w:numFmt w:val="bullet"/>
      <w:lvlText w:val="•"/>
      <w:lvlJc w:val="left"/>
      <w:pPr>
        <w:tabs>
          <w:tab w:val="num" w:pos="5760"/>
        </w:tabs>
        <w:ind w:left="5760" w:hanging="360"/>
      </w:pPr>
      <w:rPr>
        <w:rFonts w:ascii="Times New Roman" w:hAnsi="Times New Roman" w:hint="default"/>
      </w:rPr>
    </w:lvl>
    <w:lvl w:ilvl="8" w:tplc="34AAC94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2197F13"/>
    <w:multiLevelType w:val="hybridMultilevel"/>
    <w:tmpl w:val="C08A20DC"/>
    <w:lvl w:ilvl="0" w:tplc="05F01398">
      <w:start w:val="1"/>
      <w:numFmt w:val="bullet"/>
      <w:lvlText w:val="•"/>
      <w:lvlJc w:val="left"/>
      <w:pPr>
        <w:tabs>
          <w:tab w:val="num" w:pos="720"/>
        </w:tabs>
        <w:ind w:left="720" w:hanging="360"/>
      </w:pPr>
      <w:rPr>
        <w:rFonts w:ascii="Times New Roman" w:hAnsi="Times New Roman" w:hint="default"/>
      </w:rPr>
    </w:lvl>
    <w:lvl w:ilvl="1" w:tplc="22789928" w:tentative="1">
      <w:start w:val="1"/>
      <w:numFmt w:val="bullet"/>
      <w:lvlText w:val="•"/>
      <w:lvlJc w:val="left"/>
      <w:pPr>
        <w:tabs>
          <w:tab w:val="num" w:pos="1440"/>
        </w:tabs>
        <w:ind w:left="1440" w:hanging="360"/>
      </w:pPr>
      <w:rPr>
        <w:rFonts w:ascii="Times New Roman" w:hAnsi="Times New Roman" w:hint="default"/>
      </w:rPr>
    </w:lvl>
    <w:lvl w:ilvl="2" w:tplc="3B548308" w:tentative="1">
      <w:start w:val="1"/>
      <w:numFmt w:val="bullet"/>
      <w:lvlText w:val="•"/>
      <w:lvlJc w:val="left"/>
      <w:pPr>
        <w:tabs>
          <w:tab w:val="num" w:pos="2160"/>
        </w:tabs>
        <w:ind w:left="2160" w:hanging="360"/>
      </w:pPr>
      <w:rPr>
        <w:rFonts w:ascii="Times New Roman" w:hAnsi="Times New Roman" w:hint="default"/>
      </w:rPr>
    </w:lvl>
    <w:lvl w:ilvl="3" w:tplc="3C249248" w:tentative="1">
      <w:start w:val="1"/>
      <w:numFmt w:val="bullet"/>
      <w:lvlText w:val="•"/>
      <w:lvlJc w:val="left"/>
      <w:pPr>
        <w:tabs>
          <w:tab w:val="num" w:pos="2880"/>
        </w:tabs>
        <w:ind w:left="2880" w:hanging="360"/>
      </w:pPr>
      <w:rPr>
        <w:rFonts w:ascii="Times New Roman" w:hAnsi="Times New Roman" w:hint="default"/>
      </w:rPr>
    </w:lvl>
    <w:lvl w:ilvl="4" w:tplc="76368B16" w:tentative="1">
      <w:start w:val="1"/>
      <w:numFmt w:val="bullet"/>
      <w:lvlText w:val="•"/>
      <w:lvlJc w:val="left"/>
      <w:pPr>
        <w:tabs>
          <w:tab w:val="num" w:pos="3600"/>
        </w:tabs>
        <w:ind w:left="3600" w:hanging="360"/>
      </w:pPr>
      <w:rPr>
        <w:rFonts w:ascii="Times New Roman" w:hAnsi="Times New Roman" w:hint="default"/>
      </w:rPr>
    </w:lvl>
    <w:lvl w:ilvl="5" w:tplc="5A68A488" w:tentative="1">
      <w:start w:val="1"/>
      <w:numFmt w:val="bullet"/>
      <w:lvlText w:val="•"/>
      <w:lvlJc w:val="left"/>
      <w:pPr>
        <w:tabs>
          <w:tab w:val="num" w:pos="4320"/>
        </w:tabs>
        <w:ind w:left="4320" w:hanging="360"/>
      </w:pPr>
      <w:rPr>
        <w:rFonts w:ascii="Times New Roman" w:hAnsi="Times New Roman" w:hint="default"/>
      </w:rPr>
    </w:lvl>
    <w:lvl w:ilvl="6" w:tplc="980CB128" w:tentative="1">
      <w:start w:val="1"/>
      <w:numFmt w:val="bullet"/>
      <w:lvlText w:val="•"/>
      <w:lvlJc w:val="left"/>
      <w:pPr>
        <w:tabs>
          <w:tab w:val="num" w:pos="5040"/>
        </w:tabs>
        <w:ind w:left="5040" w:hanging="360"/>
      </w:pPr>
      <w:rPr>
        <w:rFonts w:ascii="Times New Roman" w:hAnsi="Times New Roman" w:hint="default"/>
      </w:rPr>
    </w:lvl>
    <w:lvl w:ilvl="7" w:tplc="034492E2" w:tentative="1">
      <w:start w:val="1"/>
      <w:numFmt w:val="bullet"/>
      <w:lvlText w:val="•"/>
      <w:lvlJc w:val="left"/>
      <w:pPr>
        <w:tabs>
          <w:tab w:val="num" w:pos="5760"/>
        </w:tabs>
        <w:ind w:left="5760" w:hanging="360"/>
      </w:pPr>
      <w:rPr>
        <w:rFonts w:ascii="Times New Roman" w:hAnsi="Times New Roman" w:hint="default"/>
      </w:rPr>
    </w:lvl>
    <w:lvl w:ilvl="8" w:tplc="8D50A5E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D3D5C51"/>
    <w:multiLevelType w:val="hybridMultilevel"/>
    <w:tmpl w:val="EBD84194"/>
    <w:lvl w:ilvl="0" w:tplc="3CE46D2E">
      <w:start w:val="2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315B43"/>
    <w:multiLevelType w:val="hybridMultilevel"/>
    <w:tmpl w:val="C18219EA"/>
    <w:lvl w:ilvl="0" w:tplc="89DA02AC">
      <w:start w:val="1"/>
      <w:numFmt w:val="bullet"/>
      <w:lvlText w:val="•"/>
      <w:lvlJc w:val="left"/>
      <w:pPr>
        <w:tabs>
          <w:tab w:val="num" w:pos="720"/>
        </w:tabs>
        <w:ind w:left="720" w:hanging="360"/>
      </w:pPr>
      <w:rPr>
        <w:rFonts w:ascii="Times New Roman" w:hAnsi="Times New Roman" w:hint="default"/>
      </w:rPr>
    </w:lvl>
    <w:lvl w:ilvl="1" w:tplc="E33E82D4" w:tentative="1">
      <w:start w:val="1"/>
      <w:numFmt w:val="bullet"/>
      <w:lvlText w:val="•"/>
      <w:lvlJc w:val="left"/>
      <w:pPr>
        <w:tabs>
          <w:tab w:val="num" w:pos="1440"/>
        </w:tabs>
        <w:ind w:left="1440" w:hanging="360"/>
      </w:pPr>
      <w:rPr>
        <w:rFonts w:ascii="Times New Roman" w:hAnsi="Times New Roman" w:hint="default"/>
      </w:rPr>
    </w:lvl>
    <w:lvl w:ilvl="2" w:tplc="9092AF54" w:tentative="1">
      <w:start w:val="1"/>
      <w:numFmt w:val="bullet"/>
      <w:lvlText w:val="•"/>
      <w:lvlJc w:val="left"/>
      <w:pPr>
        <w:tabs>
          <w:tab w:val="num" w:pos="2160"/>
        </w:tabs>
        <w:ind w:left="2160" w:hanging="360"/>
      </w:pPr>
      <w:rPr>
        <w:rFonts w:ascii="Times New Roman" w:hAnsi="Times New Roman" w:hint="default"/>
      </w:rPr>
    </w:lvl>
    <w:lvl w:ilvl="3" w:tplc="D1BE0D30" w:tentative="1">
      <w:start w:val="1"/>
      <w:numFmt w:val="bullet"/>
      <w:lvlText w:val="•"/>
      <w:lvlJc w:val="left"/>
      <w:pPr>
        <w:tabs>
          <w:tab w:val="num" w:pos="2880"/>
        </w:tabs>
        <w:ind w:left="2880" w:hanging="360"/>
      </w:pPr>
      <w:rPr>
        <w:rFonts w:ascii="Times New Roman" w:hAnsi="Times New Roman" w:hint="default"/>
      </w:rPr>
    </w:lvl>
    <w:lvl w:ilvl="4" w:tplc="455AEE68" w:tentative="1">
      <w:start w:val="1"/>
      <w:numFmt w:val="bullet"/>
      <w:lvlText w:val="•"/>
      <w:lvlJc w:val="left"/>
      <w:pPr>
        <w:tabs>
          <w:tab w:val="num" w:pos="3600"/>
        </w:tabs>
        <w:ind w:left="3600" w:hanging="360"/>
      </w:pPr>
      <w:rPr>
        <w:rFonts w:ascii="Times New Roman" w:hAnsi="Times New Roman" w:hint="default"/>
      </w:rPr>
    </w:lvl>
    <w:lvl w:ilvl="5" w:tplc="A2E0EC76" w:tentative="1">
      <w:start w:val="1"/>
      <w:numFmt w:val="bullet"/>
      <w:lvlText w:val="•"/>
      <w:lvlJc w:val="left"/>
      <w:pPr>
        <w:tabs>
          <w:tab w:val="num" w:pos="4320"/>
        </w:tabs>
        <w:ind w:left="4320" w:hanging="360"/>
      </w:pPr>
      <w:rPr>
        <w:rFonts w:ascii="Times New Roman" w:hAnsi="Times New Roman" w:hint="default"/>
      </w:rPr>
    </w:lvl>
    <w:lvl w:ilvl="6" w:tplc="E96A3AA8" w:tentative="1">
      <w:start w:val="1"/>
      <w:numFmt w:val="bullet"/>
      <w:lvlText w:val="•"/>
      <w:lvlJc w:val="left"/>
      <w:pPr>
        <w:tabs>
          <w:tab w:val="num" w:pos="5040"/>
        </w:tabs>
        <w:ind w:left="5040" w:hanging="360"/>
      </w:pPr>
      <w:rPr>
        <w:rFonts w:ascii="Times New Roman" w:hAnsi="Times New Roman" w:hint="default"/>
      </w:rPr>
    </w:lvl>
    <w:lvl w:ilvl="7" w:tplc="C366A85A" w:tentative="1">
      <w:start w:val="1"/>
      <w:numFmt w:val="bullet"/>
      <w:lvlText w:val="•"/>
      <w:lvlJc w:val="left"/>
      <w:pPr>
        <w:tabs>
          <w:tab w:val="num" w:pos="5760"/>
        </w:tabs>
        <w:ind w:left="5760" w:hanging="360"/>
      </w:pPr>
      <w:rPr>
        <w:rFonts w:ascii="Times New Roman" w:hAnsi="Times New Roman" w:hint="default"/>
      </w:rPr>
    </w:lvl>
    <w:lvl w:ilvl="8" w:tplc="F3C4634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E622EF8"/>
    <w:multiLevelType w:val="hybridMultilevel"/>
    <w:tmpl w:val="1B64336E"/>
    <w:lvl w:ilvl="0" w:tplc="54C8CF14">
      <w:start w:val="1"/>
      <w:numFmt w:val="bullet"/>
      <w:lvlText w:val="•"/>
      <w:lvlJc w:val="left"/>
      <w:pPr>
        <w:tabs>
          <w:tab w:val="num" w:pos="720"/>
        </w:tabs>
        <w:ind w:left="720" w:hanging="360"/>
      </w:pPr>
      <w:rPr>
        <w:rFonts w:ascii="Times New Roman" w:hAnsi="Times New Roman" w:hint="default"/>
      </w:rPr>
    </w:lvl>
    <w:lvl w:ilvl="1" w:tplc="DCEAB9F8" w:tentative="1">
      <w:start w:val="1"/>
      <w:numFmt w:val="bullet"/>
      <w:lvlText w:val="•"/>
      <w:lvlJc w:val="left"/>
      <w:pPr>
        <w:tabs>
          <w:tab w:val="num" w:pos="1440"/>
        </w:tabs>
        <w:ind w:left="1440" w:hanging="360"/>
      </w:pPr>
      <w:rPr>
        <w:rFonts w:ascii="Times New Roman" w:hAnsi="Times New Roman" w:hint="default"/>
      </w:rPr>
    </w:lvl>
    <w:lvl w:ilvl="2" w:tplc="F9607F62" w:tentative="1">
      <w:start w:val="1"/>
      <w:numFmt w:val="bullet"/>
      <w:lvlText w:val="•"/>
      <w:lvlJc w:val="left"/>
      <w:pPr>
        <w:tabs>
          <w:tab w:val="num" w:pos="2160"/>
        </w:tabs>
        <w:ind w:left="2160" w:hanging="360"/>
      </w:pPr>
      <w:rPr>
        <w:rFonts w:ascii="Times New Roman" w:hAnsi="Times New Roman" w:hint="default"/>
      </w:rPr>
    </w:lvl>
    <w:lvl w:ilvl="3" w:tplc="72163E1E" w:tentative="1">
      <w:start w:val="1"/>
      <w:numFmt w:val="bullet"/>
      <w:lvlText w:val="•"/>
      <w:lvlJc w:val="left"/>
      <w:pPr>
        <w:tabs>
          <w:tab w:val="num" w:pos="2880"/>
        </w:tabs>
        <w:ind w:left="2880" w:hanging="360"/>
      </w:pPr>
      <w:rPr>
        <w:rFonts w:ascii="Times New Roman" w:hAnsi="Times New Roman" w:hint="default"/>
      </w:rPr>
    </w:lvl>
    <w:lvl w:ilvl="4" w:tplc="534E5790" w:tentative="1">
      <w:start w:val="1"/>
      <w:numFmt w:val="bullet"/>
      <w:lvlText w:val="•"/>
      <w:lvlJc w:val="left"/>
      <w:pPr>
        <w:tabs>
          <w:tab w:val="num" w:pos="3600"/>
        </w:tabs>
        <w:ind w:left="3600" w:hanging="360"/>
      </w:pPr>
      <w:rPr>
        <w:rFonts w:ascii="Times New Roman" w:hAnsi="Times New Roman" w:hint="default"/>
      </w:rPr>
    </w:lvl>
    <w:lvl w:ilvl="5" w:tplc="95462E1A" w:tentative="1">
      <w:start w:val="1"/>
      <w:numFmt w:val="bullet"/>
      <w:lvlText w:val="•"/>
      <w:lvlJc w:val="left"/>
      <w:pPr>
        <w:tabs>
          <w:tab w:val="num" w:pos="4320"/>
        </w:tabs>
        <w:ind w:left="4320" w:hanging="360"/>
      </w:pPr>
      <w:rPr>
        <w:rFonts w:ascii="Times New Roman" w:hAnsi="Times New Roman" w:hint="default"/>
      </w:rPr>
    </w:lvl>
    <w:lvl w:ilvl="6" w:tplc="29D07D96" w:tentative="1">
      <w:start w:val="1"/>
      <w:numFmt w:val="bullet"/>
      <w:lvlText w:val="•"/>
      <w:lvlJc w:val="left"/>
      <w:pPr>
        <w:tabs>
          <w:tab w:val="num" w:pos="5040"/>
        </w:tabs>
        <w:ind w:left="5040" w:hanging="360"/>
      </w:pPr>
      <w:rPr>
        <w:rFonts w:ascii="Times New Roman" w:hAnsi="Times New Roman" w:hint="default"/>
      </w:rPr>
    </w:lvl>
    <w:lvl w:ilvl="7" w:tplc="59709182" w:tentative="1">
      <w:start w:val="1"/>
      <w:numFmt w:val="bullet"/>
      <w:lvlText w:val="•"/>
      <w:lvlJc w:val="left"/>
      <w:pPr>
        <w:tabs>
          <w:tab w:val="num" w:pos="5760"/>
        </w:tabs>
        <w:ind w:left="5760" w:hanging="360"/>
      </w:pPr>
      <w:rPr>
        <w:rFonts w:ascii="Times New Roman" w:hAnsi="Times New Roman" w:hint="default"/>
      </w:rPr>
    </w:lvl>
    <w:lvl w:ilvl="8" w:tplc="A2A87D66" w:tentative="1">
      <w:start w:val="1"/>
      <w:numFmt w:val="bullet"/>
      <w:lvlText w:val="•"/>
      <w:lvlJc w:val="left"/>
      <w:pPr>
        <w:tabs>
          <w:tab w:val="num" w:pos="6480"/>
        </w:tabs>
        <w:ind w:left="6480" w:hanging="360"/>
      </w:pPr>
      <w:rPr>
        <w:rFonts w:ascii="Times New Roman" w:hAnsi="Times New Roman" w:hint="default"/>
      </w:rPr>
    </w:lvl>
  </w:abstractNum>
  <w:abstractNum w:abstractNumId="5">
    <w:nsid w:val="38F55402"/>
    <w:multiLevelType w:val="hybridMultilevel"/>
    <w:tmpl w:val="3230A56E"/>
    <w:lvl w:ilvl="0" w:tplc="E79E331E">
      <w:start w:val="1"/>
      <w:numFmt w:val="bullet"/>
      <w:lvlText w:val="•"/>
      <w:lvlJc w:val="left"/>
      <w:pPr>
        <w:tabs>
          <w:tab w:val="num" w:pos="720"/>
        </w:tabs>
        <w:ind w:left="720" w:hanging="360"/>
      </w:pPr>
      <w:rPr>
        <w:rFonts w:ascii="Times New Roman" w:hAnsi="Times New Roman" w:hint="default"/>
      </w:rPr>
    </w:lvl>
    <w:lvl w:ilvl="1" w:tplc="61A0BD9A" w:tentative="1">
      <w:start w:val="1"/>
      <w:numFmt w:val="bullet"/>
      <w:lvlText w:val="•"/>
      <w:lvlJc w:val="left"/>
      <w:pPr>
        <w:tabs>
          <w:tab w:val="num" w:pos="1440"/>
        </w:tabs>
        <w:ind w:left="1440" w:hanging="360"/>
      </w:pPr>
      <w:rPr>
        <w:rFonts w:ascii="Times New Roman" w:hAnsi="Times New Roman" w:hint="default"/>
      </w:rPr>
    </w:lvl>
    <w:lvl w:ilvl="2" w:tplc="38F47514" w:tentative="1">
      <w:start w:val="1"/>
      <w:numFmt w:val="bullet"/>
      <w:lvlText w:val="•"/>
      <w:lvlJc w:val="left"/>
      <w:pPr>
        <w:tabs>
          <w:tab w:val="num" w:pos="2160"/>
        </w:tabs>
        <w:ind w:left="2160" w:hanging="360"/>
      </w:pPr>
      <w:rPr>
        <w:rFonts w:ascii="Times New Roman" w:hAnsi="Times New Roman" w:hint="default"/>
      </w:rPr>
    </w:lvl>
    <w:lvl w:ilvl="3" w:tplc="ED2E960C" w:tentative="1">
      <w:start w:val="1"/>
      <w:numFmt w:val="bullet"/>
      <w:lvlText w:val="•"/>
      <w:lvlJc w:val="left"/>
      <w:pPr>
        <w:tabs>
          <w:tab w:val="num" w:pos="2880"/>
        </w:tabs>
        <w:ind w:left="2880" w:hanging="360"/>
      </w:pPr>
      <w:rPr>
        <w:rFonts w:ascii="Times New Roman" w:hAnsi="Times New Roman" w:hint="default"/>
      </w:rPr>
    </w:lvl>
    <w:lvl w:ilvl="4" w:tplc="BF5A6EAC" w:tentative="1">
      <w:start w:val="1"/>
      <w:numFmt w:val="bullet"/>
      <w:lvlText w:val="•"/>
      <w:lvlJc w:val="left"/>
      <w:pPr>
        <w:tabs>
          <w:tab w:val="num" w:pos="3600"/>
        </w:tabs>
        <w:ind w:left="3600" w:hanging="360"/>
      </w:pPr>
      <w:rPr>
        <w:rFonts w:ascii="Times New Roman" w:hAnsi="Times New Roman" w:hint="default"/>
      </w:rPr>
    </w:lvl>
    <w:lvl w:ilvl="5" w:tplc="33E4027A" w:tentative="1">
      <w:start w:val="1"/>
      <w:numFmt w:val="bullet"/>
      <w:lvlText w:val="•"/>
      <w:lvlJc w:val="left"/>
      <w:pPr>
        <w:tabs>
          <w:tab w:val="num" w:pos="4320"/>
        </w:tabs>
        <w:ind w:left="4320" w:hanging="360"/>
      </w:pPr>
      <w:rPr>
        <w:rFonts w:ascii="Times New Roman" w:hAnsi="Times New Roman" w:hint="default"/>
      </w:rPr>
    </w:lvl>
    <w:lvl w:ilvl="6" w:tplc="6BE011BE" w:tentative="1">
      <w:start w:val="1"/>
      <w:numFmt w:val="bullet"/>
      <w:lvlText w:val="•"/>
      <w:lvlJc w:val="left"/>
      <w:pPr>
        <w:tabs>
          <w:tab w:val="num" w:pos="5040"/>
        </w:tabs>
        <w:ind w:left="5040" w:hanging="360"/>
      </w:pPr>
      <w:rPr>
        <w:rFonts w:ascii="Times New Roman" w:hAnsi="Times New Roman" w:hint="default"/>
      </w:rPr>
    </w:lvl>
    <w:lvl w:ilvl="7" w:tplc="1916E376" w:tentative="1">
      <w:start w:val="1"/>
      <w:numFmt w:val="bullet"/>
      <w:lvlText w:val="•"/>
      <w:lvlJc w:val="left"/>
      <w:pPr>
        <w:tabs>
          <w:tab w:val="num" w:pos="5760"/>
        </w:tabs>
        <w:ind w:left="5760" w:hanging="360"/>
      </w:pPr>
      <w:rPr>
        <w:rFonts w:ascii="Times New Roman" w:hAnsi="Times New Roman" w:hint="default"/>
      </w:rPr>
    </w:lvl>
    <w:lvl w:ilvl="8" w:tplc="D50EFF90" w:tentative="1">
      <w:start w:val="1"/>
      <w:numFmt w:val="bullet"/>
      <w:lvlText w:val="•"/>
      <w:lvlJc w:val="left"/>
      <w:pPr>
        <w:tabs>
          <w:tab w:val="num" w:pos="6480"/>
        </w:tabs>
        <w:ind w:left="6480" w:hanging="360"/>
      </w:pPr>
      <w:rPr>
        <w:rFonts w:ascii="Times New Roman" w:hAnsi="Times New Roman" w:hint="default"/>
      </w:rPr>
    </w:lvl>
  </w:abstractNum>
  <w:abstractNum w:abstractNumId="6">
    <w:nsid w:val="3A9D66E2"/>
    <w:multiLevelType w:val="hybridMultilevel"/>
    <w:tmpl w:val="6FB60EC8"/>
    <w:lvl w:ilvl="0" w:tplc="5F7A6636">
      <w:start w:val="1"/>
      <w:numFmt w:val="bullet"/>
      <w:lvlText w:val="•"/>
      <w:lvlJc w:val="left"/>
      <w:pPr>
        <w:tabs>
          <w:tab w:val="num" w:pos="720"/>
        </w:tabs>
        <w:ind w:left="720" w:hanging="360"/>
      </w:pPr>
      <w:rPr>
        <w:rFonts w:ascii="Times New Roman" w:hAnsi="Times New Roman" w:hint="default"/>
      </w:rPr>
    </w:lvl>
    <w:lvl w:ilvl="1" w:tplc="AD88E042" w:tentative="1">
      <w:start w:val="1"/>
      <w:numFmt w:val="bullet"/>
      <w:lvlText w:val="•"/>
      <w:lvlJc w:val="left"/>
      <w:pPr>
        <w:tabs>
          <w:tab w:val="num" w:pos="1440"/>
        </w:tabs>
        <w:ind w:left="1440" w:hanging="360"/>
      </w:pPr>
      <w:rPr>
        <w:rFonts w:ascii="Times New Roman" w:hAnsi="Times New Roman" w:hint="default"/>
      </w:rPr>
    </w:lvl>
    <w:lvl w:ilvl="2" w:tplc="081432F6" w:tentative="1">
      <w:start w:val="1"/>
      <w:numFmt w:val="bullet"/>
      <w:lvlText w:val="•"/>
      <w:lvlJc w:val="left"/>
      <w:pPr>
        <w:tabs>
          <w:tab w:val="num" w:pos="2160"/>
        </w:tabs>
        <w:ind w:left="2160" w:hanging="360"/>
      </w:pPr>
      <w:rPr>
        <w:rFonts w:ascii="Times New Roman" w:hAnsi="Times New Roman" w:hint="default"/>
      </w:rPr>
    </w:lvl>
    <w:lvl w:ilvl="3" w:tplc="6890DE8A" w:tentative="1">
      <w:start w:val="1"/>
      <w:numFmt w:val="bullet"/>
      <w:lvlText w:val="•"/>
      <w:lvlJc w:val="left"/>
      <w:pPr>
        <w:tabs>
          <w:tab w:val="num" w:pos="2880"/>
        </w:tabs>
        <w:ind w:left="2880" w:hanging="360"/>
      </w:pPr>
      <w:rPr>
        <w:rFonts w:ascii="Times New Roman" w:hAnsi="Times New Roman" w:hint="default"/>
      </w:rPr>
    </w:lvl>
    <w:lvl w:ilvl="4" w:tplc="D1F8CBD4" w:tentative="1">
      <w:start w:val="1"/>
      <w:numFmt w:val="bullet"/>
      <w:lvlText w:val="•"/>
      <w:lvlJc w:val="left"/>
      <w:pPr>
        <w:tabs>
          <w:tab w:val="num" w:pos="3600"/>
        </w:tabs>
        <w:ind w:left="3600" w:hanging="360"/>
      </w:pPr>
      <w:rPr>
        <w:rFonts w:ascii="Times New Roman" w:hAnsi="Times New Roman" w:hint="default"/>
      </w:rPr>
    </w:lvl>
    <w:lvl w:ilvl="5" w:tplc="0AAE1C9A" w:tentative="1">
      <w:start w:val="1"/>
      <w:numFmt w:val="bullet"/>
      <w:lvlText w:val="•"/>
      <w:lvlJc w:val="left"/>
      <w:pPr>
        <w:tabs>
          <w:tab w:val="num" w:pos="4320"/>
        </w:tabs>
        <w:ind w:left="4320" w:hanging="360"/>
      </w:pPr>
      <w:rPr>
        <w:rFonts w:ascii="Times New Roman" w:hAnsi="Times New Roman" w:hint="default"/>
      </w:rPr>
    </w:lvl>
    <w:lvl w:ilvl="6" w:tplc="82BAB156" w:tentative="1">
      <w:start w:val="1"/>
      <w:numFmt w:val="bullet"/>
      <w:lvlText w:val="•"/>
      <w:lvlJc w:val="left"/>
      <w:pPr>
        <w:tabs>
          <w:tab w:val="num" w:pos="5040"/>
        </w:tabs>
        <w:ind w:left="5040" w:hanging="360"/>
      </w:pPr>
      <w:rPr>
        <w:rFonts w:ascii="Times New Roman" w:hAnsi="Times New Roman" w:hint="default"/>
      </w:rPr>
    </w:lvl>
    <w:lvl w:ilvl="7" w:tplc="B316E69A" w:tentative="1">
      <w:start w:val="1"/>
      <w:numFmt w:val="bullet"/>
      <w:lvlText w:val="•"/>
      <w:lvlJc w:val="left"/>
      <w:pPr>
        <w:tabs>
          <w:tab w:val="num" w:pos="5760"/>
        </w:tabs>
        <w:ind w:left="5760" w:hanging="360"/>
      </w:pPr>
      <w:rPr>
        <w:rFonts w:ascii="Times New Roman" w:hAnsi="Times New Roman" w:hint="default"/>
      </w:rPr>
    </w:lvl>
    <w:lvl w:ilvl="8" w:tplc="591ABEEC" w:tentative="1">
      <w:start w:val="1"/>
      <w:numFmt w:val="bullet"/>
      <w:lvlText w:val="•"/>
      <w:lvlJc w:val="left"/>
      <w:pPr>
        <w:tabs>
          <w:tab w:val="num" w:pos="6480"/>
        </w:tabs>
        <w:ind w:left="6480" w:hanging="360"/>
      </w:pPr>
      <w:rPr>
        <w:rFonts w:ascii="Times New Roman" w:hAnsi="Times New Roman" w:hint="default"/>
      </w:rPr>
    </w:lvl>
  </w:abstractNum>
  <w:abstractNum w:abstractNumId="7">
    <w:nsid w:val="4D2B3DEF"/>
    <w:multiLevelType w:val="hybridMultilevel"/>
    <w:tmpl w:val="8D3E2BDE"/>
    <w:lvl w:ilvl="0" w:tplc="2C5C1596">
      <w:start w:val="1"/>
      <w:numFmt w:val="bullet"/>
      <w:lvlText w:val="•"/>
      <w:lvlJc w:val="left"/>
      <w:pPr>
        <w:tabs>
          <w:tab w:val="num" w:pos="720"/>
        </w:tabs>
        <w:ind w:left="720" w:hanging="360"/>
      </w:pPr>
      <w:rPr>
        <w:rFonts w:ascii="Times New Roman" w:hAnsi="Times New Roman" w:hint="default"/>
      </w:rPr>
    </w:lvl>
    <w:lvl w:ilvl="1" w:tplc="6160F972" w:tentative="1">
      <w:start w:val="1"/>
      <w:numFmt w:val="bullet"/>
      <w:lvlText w:val="•"/>
      <w:lvlJc w:val="left"/>
      <w:pPr>
        <w:tabs>
          <w:tab w:val="num" w:pos="1440"/>
        </w:tabs>
        <w:ind w:left="1440" w:hanging="360"/>
      </w:pPr>
      <w:rPr>
        <w:rFonts w:ascii="Times New Roman" w:hAnsi="Times New Roman" w:hint="default"/>
      </w:rPr>
    </w:lvl>
    <w:lvl w:ilvl="2" w:tplc="37C27FEC" w:tentative="1">
      <w:start w:val="1"/>
      <w:numFmt w:val="bullet"/>
      <w:lvlText w:val="•"/>
      <w:lvlJc w:val="left"/>
      <w:pPr>
        <w:tabs>
          <w:tab w:val="num" w:pos="2160"/>
        </w:tabs>
        <w:ind w:left="2160" w:hanging="360"/>
      </w:pPr>
      <w:rPr>
        <w:rFonts w:ascii="Times New Roman" w:hAnsi="Times New Roman" w:hint="default"/>
      </w:rPr>
    </w:lvl>
    <w:lvl w:ilvl="3" w:tplc="2166D2AC" w:tentative="1">
      <w:start w:val="1"/>
      <w:numFmt w:val="bullet"/>
      <w:lvlText w:val="•"/>
      <w:lvlJc w:val="left"/>
      <w:pPr>
        <w:tabs>
          <w:tab w:val="num" w:pos="2880"/>
        </w:tabs>
        <w:ind w:left="2880" w:hanging="360"/>
      </w:pPr>
      <w:rPr>
        <w:rFonts w:ascii="Times New Roman" w:hAnsi="Times New Roman" w:hint="default"/>
      </w:rPr>
    </w:lvl>
    <w:lvl w:ilvl="4" w:tplc="A3D485FA" w:tentative="1">
      <w:start w:val="1"/>
      <w:numFmt w:val="bullet"/>
      <w:lvlText w:val="•"/>
      <w:lvlJc w:val="left"/>
      <w:pPr>
        <w:tabs>
          <w:tab w:val="num" w:pos="3600"/>
        </w:tabs>
        <w:ind w:left="3600" w:hanging="360"/>
      </w:pPr>
      <w:rPr>
        <w:rFonts w:ascii="Times New Roman" w:hAnsi="Times New Roman" w:hint="default"/>
      </w:rPr>
    </w:lvl>
    <w:lvl w:ilvl="5" w:tplc="3EEC3226" w:tentative="1">
      <w:start w:val="1"/>
      <w:numFmt w:val="bullet"/>
      <w:lvlText w:val="•"/>
      <w:lvlJc w:val="left"/>
      <w:pPr>
        <w:tabs>
          <w:tab w:val="num" w:pos="4320"/>
        </w:tabs>
        <w:ind w:left="4320" w:hanging="360"/>
      </w:pPr>
      <w:rPr>
        <w:rFonts w:ascii="Times New Roman" w:hAnsi="Times New Roman" w:hint="default"/>
      </w:rPr>
    </w:lvl>
    <w:lvl w:ilvl="6" w:tplc="315A9B42" w:tentative="1">
      <w:start w:val="1"/>
      <w:numFmt w:val="bullet"/>
      <w:lvlText w:val="•"/>
      <w:lvlJc w:val="left"/>
      <w:pPr>
        <w:tabs>
          <w:tab w:val="num" w:pos="5040"/>
        </w:tabs>
        <w:ind w:left="5040" w:hanging="360"/>
      </w:pPr>
      <w:rPr>
        <w:rFonts w:ascii="Times New Roman" w:hAnsi="Times New Roman" w:hint="default"/>
      </w:rPr>
    </w:lvl>
    <w:lvl w:ilvl="7" w:tplc="C81EB17C" w:tentative="1">
      <w:start w:val="1"/>
      <w:numFmt w:val="bullet"/>
      <w:lvlText w:val="•"/>
      <w:lvlJc w:val="left"/>
      <w:pPr>
        <w:tabs>
          <w:tab w:val="num" w:pos="5760"/>
        </w:tabs>
        <w:ind w:left="5760" w:hanging="360"/>
      </w:pPr>
      <w:rPr>
        <w:rFonts w:ascii="Times New Roman" w:hAnsi="Times New Roman" w:hint="default"/>
      </w:rPr>
    </w:lvl>
    <w:lvl w:ilvl="8" w:tplc="6CDCBA18" w:tentative="1">
      <w:start w:val="1"/>
      <w:numFmt w:val="bullet"/>
      <w:lvlText w:val="•"/>
      <w:lvlJc w:val="left"/>
      <w:pPr>
        <w:tabs>
          <w:tab w:val="num" w:pos="6480"/>
        </w:tabs>
        <w:ind w:left="6480" w:hanging="360"/>
      </w:pPr>
      <w:rPr>
        <w:rFonts w:ascii="Times New Roman" w:hAnsi="Times New Roman" w:hint="default"/>
      </w:rPr>
    </w:lvl>
  </w:abstractNum>
  <w:abstractNum w:abstractNumId="8">
    <w:nsid w:val="4F7E6361"/>
    <w:multiLevelType w:val="hybridMultilevel"/>
    <w:tmpl w:val="968889F8"/>
    <w:lvl w:ilvl="0" w:tplc="5A6657CE">
      <w:start w:val="1"/>
      <w:numFmt w:val="bullet"/>
      <w:lvlText w:val="•"/>
      <w:lvlJc w:val="left"/>
      <w:pPr>
        <w:tabs>
          <w:tab w:val="num" w:pos="720"/>
        </w:tabs>
        <w:ind w:left="720" w:hanging="360"/>
      </w:pPr>
      <w:rPr>
        <w:rFonts w:ascii="Times New Roman" w:hAnsi="Times New Roman" w:hint="default"/>
      </w:rPr>
    </w:lvl>
    <w:lvl w:ilvl="1" w:tplc="F064F542" w:tentative="1">
      <w:start w:val="1"/>
      <w:numFmt w:val="bullet"/>
      <w:lvlText w:val="•"/>
      <w:lvlJc w:val="left"/>
      <w:pPr>
        <w:tabs>
          <w:tab w:val="num" w:pos="1440"/>
        </w:tabs>
        <w:ind w:left="1440" w:hanging="360"/>
      </w:pPr>
      <w:rPr>
        <w:rFonts w:ascii="Times New Roman" w:hAnsi="Times New Roman" w:hint="default"/>
      </w:rPr>
    </w:lvl>
    <w:lvl w:ilvl="2" w:tplc="9F4A7268" w:tentative="1">
      <w:start w:val="1"/>
      <w:numFmt w:val="bullet"/>
      <w:lvlText w:val="•"/>
      <w:lvlJc w:val="left"/>
      <w:pPr>
        <w:tabs>
          <w:tab w:val="num" w:pos="2160"/>
        </w:tabs>
        <w:ind w:left="2160" w:hanging="360"/>
      </w:pPr>
      <w:rPr>
        <w:rFonts w:ascii="Times New Roman" w:hAnsi="Times New Roman" w:hint="default"/>
      </w:rPr>
    </w:lvl>
    <w:lvl w:ilvl="3" w:tplc="796A5AAE" w:tentative="1">
      <w:start w:val="1"/>
      <w:numFmt w:val="bullet"/>
      <w:lvlText w:val="•"/>
      <w:lvlJc w:val="left"/>
      <w:pPr>
        <w:tabs>
          <w:tab w:val="num" w:pos="2880"/>
        </w:tabs>
        <w:ind w:left="2880" w:hanging="360"/>
      </w:pPr>
      <w:rPr>
        <w:rFonts w:ascii="Times New Roman" w:hAnsi="Times New Roman" w:hint="default"/>
      </w:rPr>
    </w:lvl>
    <w:lvl w:ilvl="4" w:tplc="481245C0" w:tentative="1">
      <w:start w:val="1"/>
      <w:numFmt w:val="bullet"/>
      <w:lvlText w:val="•"/>
      <w:lvlJc w:val="left"/>
      <w:pPr>
        <w:tabs>
          <w:tab w:val="num" w:pos="3600"/>
        </w:tabs>
        <w:ind w:left="3600" w:hanging="360"/>
      </w:pPr>
      <w:rPr>
        <w:rFonts w:ascii="Times New Roman" w:hAnsi="Times New Roman" w:hint="default"/>
      </w:rPr>
    </w:lvl>
    <w:lvl w:ilvl="5" w:tplc="510E1D08" w:tentative="1">
      <w:start w:val="1"/>
      <w:numFmt w:val="bullet"/>
      <w:lvlText w:val="•"/>
      <w:lvlJc w:val="left"/>
      <w:pPr>
        <w:tabs>
          <w:tab w:val="num" w:pos="4320"/>
        </w:tabs>
        <w:ind w:left="4320" w:hanging="360"/>
      </w:pPr>
      <w:rPr>
        <w:rFonts w:ascii="Times New Roman" w:hAnsi="Times New Roman" w:hint="default"/>
      </w:rPr>
    </w:lvl>
    <w:lvl w:ilvl="6" w:tplc="2196C8CA" w:tentative="1">
      <w:start w:val="1"/>
      <w:numFmt w:val="bullet"/>
      <w:lvlText w:val="•"/>
      <w:lvlJc w:val="left"/>
      <w:pPr>
        <w:tabs>
          <w:tab w:val="num" w:pos="5040"/>
        </w:tabs>
        <w:ind w:left="5040" w:hanging="360"/>
      </w:pPr>
      <w:rPr>
        <w:rFonts w:ascii="Times New Roman" w:hAnsi="Times New Roman" w:hint="default"/>
      </w:rPr>
    </w:lvl>
    <w:lvl w:ilvl="7" w:tplc="9B8237CE" w:tentative="1">
      <w:start w:val="1"/>
      <w:numFmt w:val="bullet"/>
      <w:lvlText w:val="•"/>
      <w:lvlJc w:val="left"/>
      <w:pPr>
        <w:tabs>
          <w:tab w:val="num" w:pos="5760"/>
        </w:tabs>
        <w:ind w:left="5760" w:hanging="360"/>
      </w:pPr>
      <w:rPr>
        <w:rFonts w:ascii="Times New Roman" w:hAnsi="Times New Roman" w:hint="default"/>
      </w:rPr>
    </w:lvl>
    <w:lvl w:ilvl="8" w:tplc="381E6676" w:tentative="1">
      <w:start w:val="1"/>
      <w:numFmt w:val="bullet"/>
      <w:lvlText w:val="•"/>
      <w:lvlJc w:val="left"/>
      <w:pPr>
        <w:tabs>
          <w:tab w:val="num" w:pos="6480"/>
        </w:tabs>
        <w:ind w:left="6480" w:hanging="360"/>
      </w:pPr>
      <w:rPr>
        <w:rFonts w:ascii="Times New Roman" w:hAnsi="Times New Roman" w:hint="default"/>
      </w:rPr>
    </w:lvl>
  </w:abstractNum>
  <w:abstractNum w:abstractNumId="9">
    <w:nsid w:val="51060FB2"/>
    <w:multiLevelType w:val="hybridMultilevel"/>
    <w:tmpl w:val="CF4081BA"/>
    <w:lvl w:ilvl="0" w:tplc="434E8F40">
      <w:start w:val="1"/>
      <w:numFmt w:val="bullet"/>
      <w:lvlText w:val="•"/>
      <w:lvlJc w:val="left"/>
      <w:pPr>
        <w:tabs>
          <w:tab w:val="num" w:pos="720"/>
        </w:tabs>
        <w:ind w:left="720" w:hanging="360"/>
      </w:pPr>
      <w:rPr>
        <w:rFonts w:ascii="Times New Roman" w:hAnsi="Times New Roman" w:hint="default"/>
      </w:rPr>
    </w:lvl>
    <w:lvl w:ilvl="1" w:tplc="188E5C7C" w:tentative="1">
      <w:start w:val="1"/>
      <w:numFmt w:val="bullet"/>
      <w:lvlText w:val="•"/>
      <w:lvlJc w:val="left"/>
      <w:pPr>
        <w:tabs>
          <w:tab w:val="num" w:pos="1440"/>
        </w:tabs>
        <w:ind w:left="1440" w:hanging="360"/>
      </w:pPr>
      <w:rPr>
        <w:rFonts w:ascii="Times New Roman" w:hAnsi="Times New Roman" w:hint="default"/>
      </w:rPr>
    </w:lvl>
    <w:lvl w:ilvl="2" w:tplc="54246598" w:tentative="1">
      <w:start w:val="1"/>
      <w:numFmt w:val="bullet"/>
      <w:lvlText w:val="•"/>
      <w:lvlJc w:val="left"/>
      <w:pPr>
        <w:tabs>
          <w:tab w:val="num" w:pos="2160"/>
        </w:tabs>
        <w:ind w:left="2160" w:hanging="360"/>
      </w:pPr>
      <w:rPr>
        <w:rFonts w:ascii="Times New Roman" w:hAnsi="Times New Roman" w:hint="default"/>
      </w:rPr>
    </w:lvl>
    <w:lvl w:ilvl="3" w:tplc="E6B89FB2" w:tentative="1">
      <w:start w:val="1"/>
      <w:numFmt w:val="bullet"/>
      <w:lvlText w:val="•"/>
      <w:lvlJc w:val="left"/>
      <w:pPr>
        <w:tabs>
          <w:tab w:val="num" w:pos="2880"/>
        </w:tabs>
        <w:ind w:left="2880" w:hanging="360"/>
      </w:pPr>
      <w:rPr>
        <w:rFonts w:ascii="Times New Roman" w:hAnsi="Times New Roman" w:hint="default"/>
      </w:rPr>
    </w:lvl>
    <w:lvl w:ilvl="4" w:tplc="D6F0747E" w:tentative="1">
      <w:start w:val="1"/>
      <w:numFmt w:val="bullet"/>
      <w:lvlText w:val="•"/>
      <w:lvlJc w:val="left"/>
      <w:pPr>
        <w:tabs>
          <w:tab w:val="num" w:pos="3600"/>
        </w:tabs>
        <w:ind w:left="3600" w:hanging="360"/>
      </w:pPr>
      <w:rPr>
        <w:rFonts w:ascii="Times New Roman" w:hAnsi="Times New Roman" w:hint="default"/>
      </w:rPr>
    </w:lvl>
    <w:lvl w:ilvl="5" w:tplc="A45856BE" w:tentative="1">
      <w:start w:val="1"/>
      <w:numFmt w:val="bullet"/>
      <w:lvlText w:val="•"/>
      <w:lvlJc w:val="left"/>
      <w:pPr>
        <w:tabs>
          <w:tab w:val="num" w:pos="4320"/>
        </w:tabs>
        <w:ind w:left="4320" w:hanging="360"/>
      </w:pPr>
      <w:rPr>
        <w:rFonts w:ascii="Times New Roman" w:hAnsi="Times New Roman" w:hint="default"/>
      </w:rPr>
    </w:lvl>
    <w:lvl w:ilvl="6" w:tplc="14EC04CE" w:tentative="1">
      <w:start w:val="1"/>
      <w:numFmt w:val="bullet"/>
      <w:lvlText w:val="•"/>
      <w:lvlJc w:val="left"/>
      <w:pPr>
        <w:tabs>
          <w:tab w:val="num" w:pos="5040"/>
        </w:tabs>
        <w:ind w:left="5040" w:hanging="360"/>
      </w:pPr>
      <w:rPr>
        <w:rFonts w:ascii="Times New Roman" w:hAnsi="Times New Roman" w:hint="default"/>
      </w:rPr>
    </w:lvl>
    <w:lvl w:ilvl="7" w:tplc="92FE97EA" w:tentative="1">
      <w:start w:val="1"/>
      <w:numFmt w:val="bullet"/>
      <w:lvlText w:val="•"/>
      <w:lvlJc w:val="left"/>
      <w:pPr>
        <w:tabs>
          <w:tab w:val="num" w:pos="5760"/>
        </w:tabs>
        <w:ind w:left="5760" w:hanging="360"/>
      </w:pPr>
      <w:rPr>
        <w:rFonts w:ascii="Times New Roman" w:hAnsi="Times New Roman" w:hint="default"/>
      </w:rPr>
    </w:lvl>
    <w:lvl w:ilvl="8" w:tplc="7A2432D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4BF6A21"/>
    <w:multiLevelType w:val="hybridMultilevel"/>
    <w:tmpl w:val="84AC3758"/>
    <w:lvl w:ilvl="0" w:tplc="744CE170">
      <w:start w:val="1"/>
      <w:numFmt w:val="bullet"/>
      <w:lvlText w:val="•"/>
      <w:lvlJc w:val="left"/>
      <w:pPr>
        <w:tabs>
          <w:tab w:val="num" w:pos="720"/>
        </w:tabs>
        <w:ind w:left="720" w:hanging="360"/>
      </w:pPr>
      <w:rPr>
        <w:rFonts w:ascii="Times New Roman" w:hAnsi="Times New Roman" w:hint="default"/>
      </w:rPr>
    </w:lvl>
    <w:lvl w:ilvl="1" w:tplc="FFA62B4E" w:tentative="1">
      <w:start w:val="1"/>
      <w:numFmt w:val="bullet"/>
      <w:lvlText w:val="•"/>
      <w:lvlJc w:val="left"/>
      <w:pPr>
        <w:tabs>
          <w:tab w:val="num" w:pos="1440"/>
        </w:tabs>
        <w:ind w:left="1440" w:hanging="360"/>
      </w:pPr>
      <w:rPr>
        <w:rFonts w:ascii="Times New Roman" w:hAnsi="Times New Roman" w:hint="default"/>
      </w:rPr>
    </w:lvl>
    <w:lvl w:ilvl="2" w:tplc="B00EA82E" w:tentative="1">
      <w:start w:val="1"/>
      <w:numFmt w:val="bullet"/>
      <w:lvlText w:val="•"/>
      <w:lvlJc w:val="left"/>
      <w:pPr>
        <w:tabs>
          <w:tab w:val="num" w:pos="2160"/>
        </w:tabs>
        <w:ind w:left="2160" w:hanging="360"/>
      </w:pPr>
      <w:rPr>
        <w:rFonts w:ascii="Times New Roman" w:hAnsi="Times New Roman" w:hint="default"/>
      </w:rPr>
    </w:lvl>
    <w:lvl w:ilvl="3" w:tplc="91C8090E" w:tentative="1">
      <w:start w:val="1"/>
      <w:numFmt w:val="bullet"/>
      <w:lvlText w:val="•"/>
      <w:lvlJc w:val="left"/>
      <w:pPr>
        <w:tabs>
          <w:tab w:val="num" w:pos="2880"/>
        </w:tabs>
        <w:ind w:left="2880" w:hanging="360"/>
      </w:pPr>
      <w:rPr>
        <w:rFonts w:ascii="Times New Roman" w:hAnsi="Times New Roman" w:hint="default"/>
      </w:rPr>
    </w:lvl>
    <w:lvl w:ilvl="4" w:tplc="D20A87F2" w:tentative="1">
      <w:start w:val="1"/>
      <w:numFmt w:val="bullet"/>
      <w:lvlText w:val="•"/>
      <w:lvlJc w:val="left"/>
      <w:pPr>
        <w:tabs>
          <w:tab w:val="num" w:pos="3600"/>
        </w:tabs>
        <w:ind w:left="3600" w:hanging="360"/>
      </w:pPr>
      <w:rPr>
        <w:rFonts w:ascii="Times New Roman" w:hAnsi="Times New Roman" w:hint="default"/>
      </w:rPr>
    </w:lvl>
    <w:lvl w:ilvl="5" w:tplc="C5BE90F0" w:tentative="1">
      <w:start w:val="1"/>
      <w:numFmt w:val="bullet"/>
      <w:lvlText w:val="•"/>
      <w:lvlJc w:val="left"/>
      <w:pPr>
        <w:tabs>
          <w:tab w:val="num" w:pos="4320"/>
        </w:tabs>
        <w:ind w:left="4320" w:hanging="360"/>
      </w:pPr>
      <w:rPr>
        <w:rFonts w:ascii="Times New Roman" w:hAnsi="Times New Roman" w:hint="default"/>
      </w:rPr>
    </w:lvl>
    <w:lvl w:ilvl="6" w:tplc="B0F8A6DC" w:tentative="1">
      <w:start w:val="1"/>
      <w:numFmt w:val="bullet"/>
      <w:lvlText w:val="•"/>
      <w:lvlJc w:val="left"/>
      <w:pPr>
        <w:tabs>
          <w:tab w:val="num" w:pos="5040"/>
        </w:tabs>
        <w:ind w:left="5040" w:hanging="360"/>
      </w:pPr>
      <w:rPr>
        <w:rFonts w:ascii="Times New Roman" w:hAnsi="Times New Roman" w:hint="default"/>
      </w:rPr>
    </w:lvl>
    <w:lvl w:ilvl="7" w:tplc="B20CFD80" w:tentative="1">
      <w:start w:val="1"/>
      <w:numFmt w:val="bullet"/>
      <w:lvlText w:val="•"/>
      <w:lvlJc w:val="left"/>
      <w:pPr>
        <w:tabs>
          <w:tab w:val="num" w:pos="5760"/>
        </w:tabs>
        <w:ind w:left="5760" w:hanging="360"/>
      </w:pPr>
      <w:rPr>
        <w:rFonts w:ascii="Times New Roman" w:hAnsi="Times New Roman" w:hint="default"/>
      </w:rPr>
    </w:lvl>
    <w:lvl w:ilvl="8" w:tplc="D65070B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6BD46D1"/>
    <w:multiLevelType w:val="hybridMultilevel"/>
    <w:tmpl w:val="013E1636"/>
    <w:lvl w:ilvl="0" w:tplc="9C1E9468">
      <w:start w:val="1"/>
      <w:numFmt w:val="bullet"/>
      <w:lvlText w:val="•"/>
      <w:lvlJc w:val="left"/>
      <w:pPr>
        <w:tabs>
          <w:tab w:val="num" w:pos="720"/>
        </w:tabs>
        <w:ind w:left="720" w:hanging="360"/>
      </w:pPr>
      <w:rPr>
        <w:rFonts w:ascii="Times New Roman" w:hAnsi="Times New Roman" w:hint="default"/>
      </w:rPr>
    </w:lvl>
    <w:lvl w:ilvl="1" w:tplc="E8C0D3DA" w:tentative="1">
      <w:start w:val="1"/>
      <w:numFmt w:val="bullet"/>
      <w:lvlText w:val="•"/>
      <w:lvlJc w:val="left"/>
      <w:pPr>
        <w:tabs>
          <w:tab w:val="num" w:pos="1440"/>
        </w:tabs>
        <w:ind w:left="1440" w:hanging="360"/>
      </w:pPr>
      <w:rPr>
        <w:rFonts w:ascii="Times New Roman" w:hAnsi="Times New Roman" w:hint="default"/>
      </w:rPr>
    </w:lvl>
    <w:lvl w:ilvl="2" w:tplc="EC2842CC" w:tentative="1">
      <w:start w:val="1"/>
      <w:numFmt w:val="bullet"/>
      <w:lvlText w:val="•"/>
      <w:lvlJc w:val="left"/>
      <w:pPr>
        <w:tabs>
          <w:tab w:val="num" w:pos="2160"/>
        </w:tabs>
        <w:ind w:left="2160" w:hanging="360"/>
      </w:pPr>
      <w:rPr>
        <w:rFonts w:ascii="Times New Roman" w:hAnsi="Times New Roman" w:hint="default"/>
      </w:rPr>
    </w:lvl>
    <w:lvl w:ilvl="3" w:tplc="02D6145C" w:tentative="1">
      <w:start w:val="1"/>
      <w:numFmt w:val="bullet"/>
      <w:lvlText w:val="•"/>
      <w:lvlJc w:val="left"/>
      <w:pPr>
        <w:tabs>
          <w:tab w:val="num" w:pos="2880"/>
        </w:tabs>
        <w:ind w:left="2880" w:hanging="360"/>
      </w:pPr>
      <w:rPr>
        <w:rFonts w:ascii="Times New Roman" w:hAnsi="Times New Roman" w:hint="default"/>
      </w:rPr>
    </w:lvl>
    <w:lvl w:ilvl="4" w:tplc="57B4FE44" w:tentative="1">
      <w:start w:val="1"/>
      <w:numFmt w:val="bullet"/>
      <w:lvlText w:val="•"/>
      <w:lvlJc w:val="left"/>
      <w:pPr>
        <w:tabs>
          <w:tab w:val="num" w:pos="3600"/>
        </w:tabs>
        <w:ind w:left="3600" w:hanging="360"/>
      </w:pPr>
      <w:rPr>
        <w:rFonts w:ascii="Times New Roman" w:hAnsi="Times New Roman" w:hint="default"/>
      </w:rPr>
    </w:lvl>
    <w:lvl w:ilvl="5" w:tplc="1FA8F65A" w:tentative="1">
      <w:start w:val="1"/>
      <w:numFmt w:val="bullet"/>
      <w:lvlText w:val="•"/>
      <w:lvlJc w:val="left"/>
      <w:pPr>
        <w:tabs>
          <w:tab w:val="num" w:pos="4320"/>
        </w:tabs>
        <w:ind w:left="4320" w:hanging="360"/>
      </w:pPr>
      <w:rPr>
        <w:rFonts w:ascii="Times New Roman" w:hAnsi="Times New Roman" w:hint="default"/>
      </w:rPr>
    </w:lvl>
    <w:lvl w:ilvl="6" w:tplc="5E962A72" w:tentative="1">
      <w:start w:val="1"/>
      <w:numFmt w:val="bullet"/>
      <w:lvlText w:val="•"/>
      <w:lvlJc w:val="left"/>
      <w:pPr>
        <w:tabs>
          <w:tab w:val="num" w:pos="5040"/>
        </w:tabs>
        <w:ind w:left="5040" w:hanging="360"/>
      </w:pPr>
      <w:rPr>
        <w:rFonts w:ascii="Times New Roman" w:hAnsi="Times New Roman" w:hint="default"/>
      </w:rPr>
    </w:lvl>
    <w:lvl w:ilvl="7" w:tplc="A99A1866" w:tentative="1">
      <w:start w:val="1"/>
      <w:numFmt w:val="bullet"/>
      <w:lvlText w:val="•"/>
      <w:lvlJc w:val="left"/>
      <w:pPr>
        <w:tabs>
          <w:tab w:val="num" w:pos="5760"/>
        </w:tabs>
        <w:ind w:left="5760" w:hanging="360"/>
      </w:pPr>
      <w:rPr>
        <w:rFonts w:ascii="Times New Roman" w:hAnsi="Times New Roman" w:hint="default"/>
      </w:rPr>
    </w:lvl>
    <w:lvl w:ilvl="8" w:tplc="56F8F29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9D641DB"/>
    <w:multiLevelType w:val="hybridMultilevel"/>
    <w:tmpl w:val="924867D8"/>
    <w:lvl w:ilvl="0" w:tplc="2E1AF570">
      <w:start w:val="3"/>
      <w:numFmt w:val="bullet"/>
      <w:lvlText w:val="-"/>
      <w:lvlJc w:val="left"/>
      <w:pPr>
        <w:tabs>
          <w:tab w:val="num" w:pos="1002"/>
        </w:tabs>
        <w:ind w:left="1002" w:hanging="435"/>
      </w:pPr>
      <w:rPr>
        <w:rFonts w:ascii="Times New Roman" w:eastAsia="Times New Roman" w:hAnsi="Times New Roman" w:hint="default"/>
        <w:color w:val="auto"/>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3">
    <w:nsid w:val="5A4C6A8E"/>
    <w:multiLevelType w:val="hybridMultilevel"/>
    <w:tmpl w:val="54A2442E"/>
    <w:lvl w:ilvl="0" w:tplc="E586CB58">
      <w:start w:val="1"/>
      <w:numFmt w:val="bullet"/>
      <w:lvlText w:val="•"/>
      <w:lvlJc w:val="left"/>
      <w:pPr>
        <w:tabs>
          <w:tab w:val="num" w:pos="720"/>
        </w:tabs>
        <w:ind w:left="720" w:hanging="360"/>
      </w:pPr>
      <w:rPr>
        <w:rFonts w:ascii="Times New Roman" w:hAnsi="Times New Roman" w:hint="default"/>
      </w:rPr>
    </w:lvl>
    <w:lvl w:ilvl="1" w:tplc="A02AFC10" w:tentative="1">
      <w:start w:val="1"/>
      <w:numFmt w:val="bullet"/>
      <w:lvlText w:val="•"/>
      <w:lvlJc w:val="left"/>
      <w:pPr>
        <w:tabs>
          <w:tab w:val="num" w:pos="1440"/>
        </w:tabs>
        <w:ind w:left="1440" w:hanging="360"/>
      </w:pPr>
      <w:rPr>
        <w:rFonts w:ascii="Times New Roman" w:hAnsi="Times New Roman" w:hint="default"/>
      </w:rPr>
    </w:lvl>
    <w:lvl w:ilvl="2" w:tplc="B13E34A6" w:tentative="1">
      <w:start w:val="1"/>
      <w:numFmt w:val="bullet"/>
      <w:lvlText w:val="•"/>
      <w:lvlJc w:val="left"/>
      <w:pPr>
        <w:tabs>
          <w:tab w:val="num" w:pos="2160"/>
        </w:tabs>
        <w:ind w:left="2160" w:hanging="360"/>
      </w:pPr>
      <w:rPr>
        <w:rFonts w:ascii="Times New Roman" w:hAnsi="Times New Roman" w:hint="default"/>
      </w:rPr>
    </w:lvl>
    <w:lvl w:ilvl="3" w:tplc="20C2FF94" w:tentative="1">
      <w:start w:val="1"/>
      <w:numFmt w:val="bullet"/>
      <w:lvlText w:val="•"/>
      <w:lvlJc w:val="left"/>
      <w:pPr>
        <w:tabs>
          <w:tab w:val="num" w:pos="2880"/>
        </w:tabs>
        <w:ind w:left="2880" w:hanging="360"/>
      </w:pPr>
      <w:rPr>
        <w:rFonts w:ascii="Times New Roman" w:hAnsi="Times New Roman" w:hint="default"/>
      </w:rPr>
    </w:lvl>
    <w:lvl w:ilvl="4" w:tplc="5824B608" w:tentative="1">
      <w:start w:val="1"/>
      <w:numFmt w:val="bullet"/>
      <w:lvlText w:val="•"/>
      <w:lvlJc w:val="left"/>
      <w:pPr>
        <w:tabs>
          <w:tab w:val="num" w:pos="3600"/>
        </w:tabs>
        <w:ind w:left="3600" w:hanging="360"/>
      </w:pPr>
      <w:rPr>
        <w:rFonts w:ascii="Times New Roman" w:hAnsi="Times New Roman" w:hint="default"/>
      </w:rPr>
    </w:lvl>
    <w:lvl w:ilvl="5" w:tplc="CDFA6738" w:tentative="1">
      <w:start w:val="1"/>
      <w:numFmt w:val="bullet"/>
      <w:lvlText w:val="•"/>
      <w:lvlJc w:val="left"/>
      <w:pPr>
        <w:tabs>
          <w:tab w:val="num" w:pos="4320"/>
        </w:tabs>
        <w:ind w:left="4320" w:hanging="360"/>
      </w:pPr>
      <w:rPr>
        <w:rFonts w:ascii="Times New Roman" w:hAnsi="Times New Roman" w:hint="default"/>
      </w:rPr>
    </w:lvl>
    <w:lvl w:ilvl="6" w:tplc="6B481532" w:tentative="1">
      <w:start w:val="1"/>
      <w:numFmt w:val="bullet"/>
      <w:lvlText w:val="•"/>
      <w:lvlJc w:val="left"/>
      <w:pPr>
        <w:tabs>
          <w:tab w:val="num" w:pos="5040"/>
        </w:tabs>
        <w:ind w:left="5040" w:hanging="360"/>
      </w:pPr>
      <w:rPr>
        <w:rFonts w:ascii="Times New Roman" w:hAnsi="Times New Roman" w:hint="default"/>
      </w:rPr>
    </w:lvl>
    <w:lvl w:ilvl="7" w:tplc="9C444BE0" w:tentative="1">
      <w:start w:val="1"/>
      <w:numFmt w:val="bullet"/>
      <w:lvlText w:val="•"/>
      <w:lvlJc w:val="left"/>
      <w:pPr>
        <w:tabs>
          <w:tab w:val="num" w:pos="5760"/>
        </w:tabs>
        <w:ind w:left="5760" w:hanging="360"/>
      </w:pPr>
      <w:rPr>
        <w:rFonts w:ascii="Times New Roman" w:hAnsi="Times New Roman" w:hint="default"/>
      </w:rPr>
    </w:lvl>
    <w:lvl w:ilvl="8" w:tplc="5B845DE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5E83BD9"/>
    <w:multiLevelType w:val="hybridMultilevel"/>
    <w:tmpl w:val="695EB07C"/>
    <w:lvl w:ilvl="0" w:tplc="FD0412B2">
      <w:start w:val="1"/>
      <w:numFmt w:val="bullet"/>
      <w:lvlText w:val="•"/>
      <w:lvlJc w:val="left"/>
      <w:pPr>
        <w:tabs>
          <w:tab w:val="num" w:pos="720"/>
        </w:tabs>
        <w:ind w:left="720" w:hanging="360"/>
      </w:pPr>
      <w:rPr>
        <w:rFonts w:ascii="Times New Roman" w:hAnsi="Times New Roman" w:hint="default"/>
      </w:rPr>
    </w:lvl>
    <w:lvl w:ilvl="1" w:tplc="9A4CDCA2" w:tentative="1">
      <w:start w:val="1"/>
      <w:numFmt w:val="bullet"/>
      <w:lvlText w:val="•"/>
      <w:lvlJc w:val="left"/>
      <w:pPr>
        <w:tabs>
          <w:tab w:val="num" w:pos="1440"/>
        </w:tabs>
        <w:ind w:left="1440" w:hanging="360"/>
      </w:pPr>
      <w:rPr>
        <w:rFonts w:ascii="Times New Roman" w:hAnsi="Times New Roman" w:hint="default"/>
      </w:rPr>
    </w:lvl>
    <w:lvl w:ilvl="2" w:tplc="C4600C04" w:tentative="1">
      <w:start w:val="1"/>
      <w:numFmt w:val="bullet"/>
      <w:lvlText w:val="•"/>
      <w:lvlJc w:val="left"/>
      <w:pPr>
        <w:tabs>
          <w:tab w:val="num" w:pos="2160"/>
        </w:tabs>
        <w:ind w:left="2160" w:hanging="360"/>
      </w:pPr>
      <w:rPr>
        <w:rFonts w:ascii="Times New Roman" w:hAnsi="Times New Roman" w:hint="default"/>
      </w:rPr>
    </w:lvl>
    <w:lvl w:ilvl="3" w:tplc="6C987A08" w:tentative="1">
      <w:start w:val="1"/>
      <w:numFmt w:val="bullet"/>
      <w:lvlText w:val="•"/>
      <w:lvlJc w:val="left"/>
      <w:pPr>
        <w:tabs>
          <w:tab w:val="num" w:pos="2880"/>
        </w:tabs>
        <w:ind w:left="2880" w:hanging="360"/>
      </w:pPr>
      <w:rPr>
        <w:rFonts w:ascii="Times New Roman" w:hAnsi="Times New Roman" w:hint="default"/>
      </w:rPr>
    </w:lvl>
    <w:lvl w:ilvl="4" w:tplc="EAA694D4" w:tentative="1">
      <w:start w:val="1"/>
      <w:numFmt w:val="bullet"/>
      <w:lvlText w:val="•"/>
      <w:lvlJc w:val="left"/>
      <w:pPr>
        <w:tabs>
          <w:tab w:val="num" w:pos="3600"/>
        </w:tabs>
        <w:ind w:left="3600" w:hanging="360"/>
      </w:pPr>
      <w:rPr>
        <w:rFonts w:ascii="Times New Roman" w:hAnsi="Times New Roman" w:hint="default"/>
      </w:rPr>
    </w:lvl>
    <w:lvl w:ilvl="5" w:tplc="FDFAF5A0" w:tentative="1">
      <w:start w:val="1"/>
      <w:numFmt w:val="bullet"/>
      <w:lvlText w:val="•"/>
      <w:lvlJc w:val="left"/>
      <w:pPr>
        <w:tabs>
          <w:tab w:val="num" w:pos="4320"/>
        </w:tabs>
        <w:ind w:left="4320" w:hanging="360"/>
      </w:pPr>
      <w:rPr>
        <w:rFonts w:ascii="Times New Roman" w:hAnsi="Times New Roman" w:hint="default"/>
      </w:rPr>
    </w:lvl>
    <w:lvl w:ilvl="6" w:tplc="BF44315E" w:tentative="1">
      <w:start w:val="1"/>
      <w:numFmt w:val="bullet"/>
      <w:lvlText w:val="•"/>
      <w:lvlJc w:val="left"/>
      <w:pPr>
        <w:tabs>
          <w:tab w:val="num" w:pos="5040"/>
        </w:tabs>
        <w:ind w:left="5040" w:hanging="360"/>
      </w:pPr>
      <w:rPr>
        <w:rFonts w:ascii="Times New Roman" w:hAnsi="Times New Roman" w:hint="default"/>
      </w:rPr>
    </w:lvl>
    <w:lvl w:ilvl="7" w:tplc="3CBC7CB2" w:tentative="1">
      <w:start w:val="1"/>
      <w:numFmt w:val="bullet"/>
      <w:lvlText w:val="•"/>
      <w:lvlJc w:val="left"/>
      <w:pPr>
        <w:tabs>
          <w:tab w:val="num" w:pos="5760"/>
        </w:tabs>
        <w:ind w:left="5760" w:hanging="360"/>
      </w:pPr>
      <w:rPr>
        <w:rFonts w:ascii="Times New Roman" w:hAnsi="Times New Roman" w:hint="default"/>
      </w:rPr>
    </w:lvl>
    <w:lvl w:ilvl="8" w:tplc="3BEC38B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6452DFE"/>
    <w:multiLevelType w:val="hybridMultilevel"/>
    <w:tmpl w:val="4C6C3AD0"/>
    <w:lvl w:ilvl="0" w:tplc="A840115E">
      <w:start w:val="1"/>
      <w:numFmt w:val="bullet"/>
      <w:lvlText w:val="•"/>
      <w:lvlJc w:val="left"/>
      <w:pPr>
        <w:tabs>
          <w:tab w:val="num" w:pos="720"/>
        </w:tabs>
        <w:ind w:left="720" w:hanging="360"/>
      </w:pPr>
      <w:rPr>
        <w:rFonts w:ascii="Times New Roman" w:hAnsi="Times New Roman" w:hint="default"/>
      </w:rPr>
    </w:lvl>
    <w:lvl w:ilvl="1" w:tplc="AFF61C4E" w:tentative="1">
      <w:start w:val="1"/>
      <w:numFmt w:val="bullet"/>
      <w:lvlText w:val="•"/>
      <w:lvlJc w:val="left"/>
      <w:pPr>
        <w:tabs>
          <w:tab w:val="num" w:pos="1440"/>
        </w:tabs>
        <w:ind w:left="1440" w:hanging="360"/>
      </w:pPr>
      <w:rPr>
        <w:rFonts w:ascii="Times New Roman" w:hAnsi="Times New Roman" w:hint="default"/>
      </w:rPr>
    </w:lvl>
    <w:lvl w:ilvl="2" w:tplc="4782DACE" w:tentative="1">
      <w:start w:val="1"/>
      <w:numFmt w:val="bullet"/>
      <w:lvlText w:val="•"/>
      <w:lvlJc w:val="left"/>
      <w:pPr>
        <w:tabs>
          <w:tab w:val="num" w:pos="2160"/>
        </w:tabs>
        <w:ind w:left="2160" w:hanging="360"/>
      </w:pPr>
      <w:rPr>
        <w:rFonts w:ascii="Times New Roman" w:hAnsi="Times New Roman" w:hint="default"/>
      </w:rPr>
    </w:lvl>
    <w:lvl w:ilvl="3" w:tplc="B45A8546" w:tentative="1">
      <w:start w:val="1"/>
      <w:numFmt w:val="bullet"/>
      <w:lvlText w:val="•"/>
      <w:lvlJc w:val="left"/>
      <w:pPr>
        <w:tabs>
          <w:tab w:val="num" w:pos="2880"/>
        </w:tabs>
        <w:ind w:left="2880" w:hanging="360"/>
      </w:pPr>
      <w:rPr>
        <w:rFonts w:ascii="Times New Roman" w:hAnsi="Times New Roman" w:hint="default"/>
      </w:rPr>
    </w:lvl>
    <w:lvl w:ilvl="4" w:tplc="4C805C34" w:tentative="1">
      <w:start w:val="1"/>
      <w:numFmt w:val="bullet"/>
      <w:lvlText w:val="•"/>
      <w:lvlJc w:val="left"/>
      <w:pPr>
        <w:tabs>
          <w:tab w:val="num" w:pos="3600"/>
        </w:tabs>
        <w:ind w:left="3600" w:hanging="360"/>
      </w:pPr>
      <w:rPr>
        <w:rFonts w:ascii="Times New Roman" w:hAnsi="Times New Roman" w:hint="default"/>
      </w:rPr>
    </w:lvl>
    <w:lvl w:ilvl="5" w:tplc="AB00AF12" w:tentative="1">
      <w:start w:val="1"/>
      <w:numFmt w:val="bullet"/>
      <w:lvlText w:val="•"/>
      <w:lvlJc w:val="left"/>
      <w:pPr>
        <w:tabs>
          <w:tab w:val="num" w:pos="4320"/>
        </w:tabs>
        <w:ind w:left="4320" w:hanging="360"/>
      </w:pPr>
      <w:rPr>
        <w:rFonts w:ascii="Times New Roman" w:hAnsi="Times New Roman" w:hint="default"/>
      </w:rPr>
    </w:lvl>
    <w:lvl w:ilvl="6" w:tplc="DAB25AC4" w:tentative="1">
      <w:start w:val="1"/>
      <w:numFmt w:val="bullet"/>
      <w:lvlText w:val="•"/>
      <w:lvlJc w:val="left"/>
      <w:pPr>
        <w:tabs>
          <w:tab w:val="num" w:pos="5040"/>
        </w:tabs>
        <w:ind w:left="5040" w:hanging="360"/>
      </w:pPr>
      <w:rPr>
        <w:rFonts w:ascii="Times New Roman" w:hAnsi="Times New Roman" w:hint="default"/>
      </w:rPr>
    </w:lvl>
    <w:lvl w:ilvl="7" w:tplc="6BFC0836" w:tentative="1">
      <w:start w:val="1"/>
      <w:numFmt w:val="bullet"/>
      <w:lvlText w:val="•"/>
      <w:lvlJc w:val="left"/>
      <w:pPr>
        <w:tabs>
          <w:tab w:val="num" w:pos="5760"/>
        </w:tabs>
        <w:ind w:left="5760" w:hanging="360"/>
      </w:pPr>
      <w:rPr>
        <w:rFonts w:ascii="Times New Roman" w:hAnsi="Times New Roman" w:hint="default"/>
      </w:rPr>
    </w:lvl>
    <w:lvl w:ilvl="8" w:tplc="4880E91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3223D99"/>
    <w:multiLevelType w:val="hybridMultilevel"/>
    <w:tmpl w:val="BC50BBA6"/>
    <w:lvl w:ilvl="0" w:tplc="80BAE6D4">
      <w:start w:val="1"/>
      <w:numFmt w:val="bullet"/>
      <w:lvlText w:val="•"/>
      <w:lvlJc w:val="left"/>
      <w:pPr>
        <w:tabs>
          <w:tab w:val="num" w:pos="720"/>
        </w:tabs>
        <w:ind w:left="720" w:hanging="360"/>
      </w:pPr>
      <w:rPr>
        <w:rFonts w:ascii="Times New Roman" w:hAnsi="Times New Roman" w:hint="default"/>
      </w:rPr>
    </w:lvl>
    <w:lvl w:ilvl="1" w:tplc="D214C8CA" w:tentative="1">
      <w:start w:val="1"/>
      <w:numFmt w:val="bullet"/>
      <w:lvlText w:val="•"/>
      <w:lvlJc w:val="left"/>
      <w:pPr>
        <w:tabs>
          <w:tab w:val="num" w:pos="1440"/>
        </w:tabs>
        <w:ind w:left="1440" w:hanging="360"/>
      </w:pPr>
      <w:rPr>
        <w:rFonts w:ascii="Times New Roman" w:hAnsi="Times New Roman" w:hint="default"/>
      </w:rPr>
    </w:lvl>
    <w:lvl w:ilvl="2" w:tplc="A162B922" w:tentative="1">
      <w:start w:val="1"/>
      <w:numFmt w:val="bullet"/>
      <w:lvlText w:val="•"/>
      <w:lvlJc w:val="left"/>
      <w:pPr>
        <w:tabs>
          <w:tab w:val="num" w:pos="2160"/>
        </w:tabs>
        <w:ind w:left="2160" w:hanging="360"/>
      </w:pPr>
      <w:rPr>
        <w:rFonts w:ascii="Times New Roman" w:hAnsi="Times New Roman" w:hint="default"/>
      </w:rPr>
    </w:lvl>
    <w:lvl w:ilvl="3" w:tplc="DA1018F8" w:tentative="1">
      <w:start w:val="1"/>
      <w:numFmt w:val="bullet"/>
      <w:lvlText w:val="•"/>
      <w:lvlJc w:val="left"/>
      <w:pPr>
        <w:tabs>
          <w:tab w:val="num" w:pos="2880"/>
        </w:tabs>
        <w:ind w:left="2880" w:hanging="360"/>
      </w:pPr>
      <w:rPr>
        <w:rFonts w:ascii="Times New Roman" w:hAnsi="Times New Roman" w:hint="default"/>
      </w:rPr>
    </w:lvl>
    <w:lvl w:ilvl="4" w:tplc="24E24A02" w:tentative="1">
      <w:start w:val="1"/>
      <w:numFmt w:val="bullet"/>
      <w:lvlText w:val="•"/>
      <w:lvlJc w:val="left"/>
      <w:pPr>
        <w:tabs>
          <w:tab w:val="num" w:pos="3600"/>
        </w:tabs>
        <w:ind w:left="3600" w:hanging="360"/>
      </w:pPr>
      <w:rPr>
        <w:rFonts w:ascii="Times New Roman" w:hAnsi="Times New Roman" w:hint="default"/>
      </w:rPr>
    </w:lvl>
    <w:lvl w:ilvl="5" w:tplc="B82284F8" w:tentative="1">
      <w:start w:val="1"/>
      <w:numFmt w:val="bullet"/>
      <w:lvlText w:val="•"/>
      <w:lvlJc w:val="left"/>
      <w:pPr>
        <w:tabs>
          <w:tab w:val="num" w:pos="4320"/>
        </w:tabs>
        <w:ind w:left="4320" w:hanging="360"/>
      </w:pPr>
      <w:rPr>
        <w:rFonts w:ascii="Times New Roman" w:hAnsi="Times New Roman" w:hint="default"/>
      </w:rPr>
    </w:lvl>
    <w:lvl w:ilvl="6" w:tplc="B024DDE2" w:tentative="1">
      <w:start w:val="1"/>
      <w:numFmt w:val="bullet"/>
      <w:lvlText w:val="•"/>
      <w:lvlJc w:val="left"/>
      <w:pPr>
        <w:tabs>
          <w:tab w:val="num" w:pos="5040"/>
        </w:tabs>
        <w:ind w:left="5040" w:hanging="360"/>
      </w:pPr>
      <w:rPr>
        <w:rFonts w:ascii="Times New Roman" w:hAnsi="Times New Roman" w:hint="default"/>
      </w:rPr>
    </w:lvl>
    <w:lvl w:ilvl="7" w:tplc="BE2074BE" w:tentative="1">
      <w:start w:val="1"/>
      <w:numFmt w:val="bullet"/>
      <w:lvlText w:val="•"/>
      <w:lvlJc w:val="left"/>
      <w:pPr>
        <w:tabs>
          <w:tab w:val="num" w:pos="5760"/>
        </w:tabs>
        <w:ind w:left="5760" w:hanging="360"/>
      </w:pPr>
      <w:rPr>
        <w:rFonts w:ascii="Times New Roman" w:hAnsi="Times New Roman" w:hint="default"/>
      </w:rPr>
    </w:lvl>
    <w:lvl w:ilvl="8" w:tplc="1CFE920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9364FCC"/>
    <w:multiLevelType w:val="hybridMultilevel"/>
    <w:tmpl w:val="0FAC94B8"/>
    <w:lvl w:ilvl="0" w:tplc="48C4E70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nsid w:val="79712681"/>
    <w:multiLevelType w:val="hybridMultilevel"/>
    <w:tmpl w:val="DDEE9FD0"/>
    <w:lvl w:ilvl="0" w:tplc="8E7EF624">
      <w:start w:val="1"/>
      <w:numFmt w:val="bullet"/>
      <w:lvlText w:val="•"/>
      <w:lvlJc w:val="left"/>
      <w:pPr>
        <w:tabs>
          <w:tab w:val="num" w:pos="720"/>
        </w:tabs>
        <w:ind w:left="720" w:hanging="360"/>
      </w:pPr>
      <w:rPr>
        <w:rFonts w:ascii="Times New Roman" w:hAnsi="Times New Roman" w:hint="default"/>
      </w:rPr>
    </w:lvl>
    <w:lvl w:ilvl="1" w:tplc="51C0CBB6" w:tentative="1">
      <w:start w:val="1"/>
      <w:numFmt w:val="bullet"/>
      <w:lvlText w:val="•"/>
      <w:lvlJc w:val="left"/>
      <w:pPr>
        <w:tabs>
          <w:tab w:val="num" w:pos="1440"/>
        </w:tabs>
        <w:ind w:left="1440" w:hanging="360"/>
      </w:pPr>
      <w:rPr>
        <w:rFonts w:ascii="Times New Roman" w:hAnsi="Times New Roman" w:hint="default"/>
      </w:rPr>
    </w:lvl>
    <w:lvl w:ilvl="2" w:tplc="8A427C86" w:tentative="1">
      <w:start w:val="1"/>
      <w:numFmt w:val="bullet"/>
      <w:lvlText w:val="•"/>
      <w:lvlJc w:val="left"/>
      <w:pPr>
        <w:tabs>
          <w:tab w:val="num" w:pos="2160"/>
        </w:tabs>
        <w:ind w:left="2160" w:hanging="360"/>
      </w:pPr>
      <w:rPr>
        <w:rFonts w:ascii="Times New Roman" w:hAnsi="Times New Roman" w:hint="default"/>
      </w:rPr>
    </w:lvl>
    <w:lvl w:ilvl="3" w:tplc="88246462" w:tentative="1">
      <w:start w:val="1"/>
      <w:numFmt w:val="bullet"/>
      <w:lvlText w:val="•"/>
      <w:lvlJc w:val="left"/>
      <w:pPr>
        <w:tabs>
          <w:tab w:val="num" w:pos="2880"/>
        </w:tabs>
        <w:ind w:left="2880" w:hanging="360"/>
      </w:pPr>
      <w:rPr>
        <w:rFonts w:ascii="Times New Roman" w:hAnsi="Times New Roman" w:hint="default"/>
      </w:rPr>
    </w:lvl>
    <w:lvl w:ilvl="4" w:tplc="7062D300" w:tentative="1">
      <w:start w:val="1"/>
      <w:numFmt w:val="bullet"/>
      <w:lvlText w:val="•"/>
      <w:lvlJc w:val="left"/>
      <w:pPr>
        <w:tabs>
          <w:tab w:val="num" w:pos="3600"/>
        </w:tabs>
        <w:ind w:left="3600" w:hanging="360"/>
      </w:pPr>
      <w:rPr>
        <w:rFonts w:ascii="Times New Roman" w:hAnsi="Times New Roman" w:hint="default"/>
      </w:rPr>
    </w:lvl>
    <w:lvl w:ilvl="5" w:tplc="1FAA3C36" w:tentative="1">
      <w:start w:val="1"/>
      <w:numFmt w:val="bullet"/>
      <w:lvlText w:val="•"/>
      <w:lvlJc w:val="left"/>
      <w:pPr>
        <w:tabs>
          <w:tab w:val="num" w:pos="4320"/>
        </w:tabs>
        <w:ind w:left="4320" w:hanging="360"/>
      </w:pPr>
      <w:rPr>
        <w:rFonts w:ascii="Times New Roman" w:hAnsi="Times New Roman" w:hint="default"/>
      </w:rPr>
    </w:lvl>
    <w:lvl w:ilvl="6" w:tplc="6EB0DEFE" w:tentative="1">
      <w:start w:val="1"/>
      <w:numFmt w:val="bullet"/>
      <w:lvlText w:val="•"/>
      <w:lvlJc w:val="left"/>
      <w:pPr>
        <w:tabs>
          <w:tab w:val="num" w:pos="5040"/>
        </w:tabs>
        <w:ind w:left="5040" w:hanging="360"/>
      </w:pPr>
      <w:rPr>
        <w:rFonts w:ascii="Times New Roman" w:hAnsi="Times New Roman" w:hint="default"/>
      </w:rPr>
    </w:lvl>
    <w:lvl w:ilvl="7" w:tplc="482E63C0" w:tentative="1">
      <w:start w:val="1"/>
      <w:numFmt w:val="bullet"/>
      <w:lvlText w:val="•"/>
      <w:lvlJc w:val="left"/>
      <w:pPr>
        <w:tabs>
          <w:tab w:val="num" w:pos="5760"/>
        </w:tabs>
        <w:ind w:left="5760" w:hanging="360"/>
      </w:pPr>
      <w:rPr>
        <w:rFonts w:ascii="Times New Roman" w:hAnsi="Times New Roman" w:hint="default"/>
      </w:rPr>
    </w:lvl>
    <w:lvl w:ilvl="8" w:tplc="3242620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E5B4E3D"/>
    <w:multiLevelType w:val="hybridMultilevel"/>
    <w:tmpl w:val="63ECE954"/>
    <w:lvl w:ilvl="0" w:tplc="CABADCEC">
      <w:start w:val="1"/>
      <w:numFmt w:val="bullet"/>
      <w:lvlText w:val="•"/>
      <w:lvlJc w:val="left"/>
      <w:pPr>
        <w:tabs>
          <w:tab w:val="num" w:pos="720"/>
        </w:tabs>
        <w:ind w:left="720" w:hanging="360"/>
      </w:pPr>
      <w:rPr>
        <w:rFonts w:ascii="Times New Roman" w:hAnsi="Times New Roman" w:hint="default"/>
      </w:rPr>
    </w:lvl>
    <w:lvl w:ilvl="1" w:tplc="E9EA651A" w:tentative="1">
      <w:start w:val="1"/>
      <w:numFmt w:val="bullet"/>
      <w:lvlText w:val="•"/>
      <w:lvlJc w:val="left"/>
      <w:pPr>
        <w:tabs>
          <w:tab w:val="num" w:pos="1440"/>
        </w:tabs>
        <w:ind w:left="1440" w:hanging="360"/>
      </w:pPr>
      <w:rPr>
        <w:rFonts w:ascii="Times New Roman" w:hAnsi="Times New Roman" w:hint="default"/>
      </w:rPr>
    </w:lvl>
    <w:lvl w:ilvl="2" w:tplc="28BAEE38" w:tentative="1">
      <w:start w:val="1"/>
      <w:numFmt w:val="bullet"/>
      <w:lvlText w:val="•"/>
      <w:lvlJc w:val="left"/>
      <w:pPr>
        <w:tabs>
          <w:tab w:val="num" w:pos="2160"/>
        </w:tabs>
        <w:ind w:left="2160" w:hanging="360"/>
      </w:pPr>
      <w:rPr>
        <w:rFonts w:ascii="Times New Roman" w:hAnsi="Times New Roman" w:hint="default"/>
      </w:rPr>
    </w:lvl>
    <w:lvl w:ilvl="3" w:tplc="72CEA654" w:tentative="1">
      <w:start w:val="1"/>
      <w:numFmt w:val="bullet"/>
      <w:lvlText w:val="•"/>
      <w:lvlJc w:val="left"/>
      <w:pPr>
        <w:tabs>
          <w:tab w:val="num" w:pos="2880"/>
        </w:tabs>
        <w:ind w:left="2880" w:hanging="360"/>
      </w:pPr>
      <w:rPr>
        <w:rFonts w:ascii="Times New Roman" w:hAnsi="Times New Roman" w:hint="default"/>
      </w:rPr>
    </w:lvl>
    <w:lvl w:ilvl="4" w:tplc="5002C804" w:tentative="1">
      <w:start w:val="1"/>
      <w:numFmt w:val="bullet"/>
      <w:lvlText w:val="•"/>
      <w:lvlJc w:val="left"/>
      <w:pPr>
        <w:tabs>
          <w:tab w:val="num" w:pos="3600"/>
        </w:tabs>
        <w:ind w:left="3600" w:hanging="360"/>
      </w:pPr>
      <w:rPr>
        <w:rFonts w:ascii="Times New Roman" w:hAnsi="Times New Roman" w:hint="default"/>
      </w:rPr>
    </w:lvl>
    <w:lvl w:ilvl="5" w:tplc="DE4C9DB8" w:tentative="1">
      <w:start w:val="1"/>
      <w:numFmt w:val="bullet"/>
      <w:lvlText w:val="•"/>
      <w:lvlJc w:val="left"/>
      <w:pPr>
        <w:tabs>
          <w:tab w:val="num" w:pos="4320"/>
        </w:tabs>
        <w:ind w:left="4320" w:hanging="360"/>
      </w:pPr>
      <w:rPr>
        <w:rFonts w:ascii="Times New Roman" w:hAnsi="Times New Roman" w:hint="default"/>
      </w:rPr>
    </w:lvl>
    <w:lvl w:ilvl="6" w:tplc="232842AC" w:tentative="1">
      <w:start w:val="1"/>
      <w:numFmt w:val="bullet"/>
      <w:lvlText w:val="•"/>
      <w:lvlJc w:val="left"/>
      <w:pPr>
        <w:tabs>
          <w:tab w:val="num" w:pos="5040"/>
        </w:tabs>
        <w:ind w:left="5040" w:hanging="360"/>
      </w:pPr>
      <w:rPr>
        <w:rFonts w:ascii="Times New Roman" w:hAnsi="Times New Roman" w:hint="default"/>
      </w:rPr>
    </w:lvl>
    <w:lvl w:ilvl="7" w:tplc="2B06E134" w:tentative="1">
      <w:start w:val="1"/>
      <w:numFmt w:val="bullet"/>
      <w:lvlText w:val="•"/>
      <w:lvlJc w:val="left"/>
      <w:pPr>
        <w:tabs>
          <w:tab w:val="num" w:pos="5760"/>
        </w:tabs>
        <w:ind w:left="5760" w:hanging="360"/>
      </w:pPr>
      <w:rPr>
        <w:rFonts w:ascii="Times New Roman" w:hAnsi="Times New Roman" w:hint="default"/>
      </w:rPr>
    </w:lvl>
    <w:lvl w:ilvl="8" w:tplc="27CC101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E9A28AD"/>
    <w:multiLevelType w:val="hybridMultilevel"/>
    <w:tmpl w:val="8DD8FD56"/>
    <w:lvl w:ilvl="0" w:tplc="1924012E">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9"/>
  </w:num>
  <w:num w:numId="4">
    <w:abstractNumId w:val="5"/>
  </w:num>
  <w:num w:numId="5">
    <w:abstractNumId w:val="7"/>
  </w:num>
  <w:num w:numId="6">
    <w:abstractNumId w:val="18"/>
  </w:num>
  <w:num w:numId="7">
    <w:abstractNumId w:val="3"/>
  </w:num>
  <w:num w:numId="8">
    <w:abstractNumId w:val="6"/>
  </w:num>
  <w:num w:numId="9">
    <w:abstractNumId w:val="8"/>
  </w:num>
  <w:num w:numId="10">
    <w:abstractNumId w:val="15"/>
  </w:num>
  <w:num w:numId="11">
    <w:abstractNumId w:val="1"/>
  </w:num>
  <w:num w:numId="12">
    <w:abstractNumId w:val="4"/>
  </w:num>
  <w:num w:numId="13">
    <w:abstractNumId w:val="10"/>
  </w:num>
  <w:num w:numId="14">
    <w:abstractNumId w:val="0"/>
  </w:num>
  <w:num w:numId="15">
    <w:abstractNumId w:val="19"/>
  </w:num>
  <w:num w:numId="16">
    <w:abstractNumId w:val="14"/>
  </w:num>
  <w:num w:numId="17">
    <w:abstractNumId w:val="13"/>
  </w:num>
  <w:num w:numId="18">
    <w:abstractNumId w:val="16"/>
  </w:num>
  <w:num w:numId="19">
    <w:abstractNumId w:val="11"/>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41"/>
    <w:rsid w:val="0000375F"/>
    <w:rsid w:val="000061EE"/>
    <w:rsid w:val="00037551"/>
    <w:rsid w:val="000428FA"/>
    <w:rsid w:val="000578E9"/>
    <w:rsid w:val="00064289"/>
    <w:rsid w:val="0006720B"/>
    <w:rsid w:val="000814F7"/>
    <w:rsid w:val="000D4EFE"/>
    <w:rsid w:val="000D7B52"/>
    <w:rsid w:val="000E5D57"/>
    <w:rsid w:val="000E6E71"/>
    <w:rsid w:val="0014354E"/>
    <w:rsid w:val="001504A3"/>
    <w:rsid w:val="001A3AF9"/>
    <w:rsid w:val="001A568E"/>
    <w:rsid w:val="001C5EED"/>
    <w:rsid w:val="001D7E6C"/>
    <w:rsid w:val="001E0206"/>
    <w:rsid w:val="001F3A2A"/>
    <w:rsid w:val="001F5D9F"/>
    <w:rsid w:val="00212320"/>
    <w:rsid w:val="00216E55"/>
    <w:rsid w:val="00242F46"/>
    <w:rsid w:val="00244DCE"/>
    <w:rsid w:val="0025033E"/>
    <w:rsid w:val="00252789"/>
    <w:rsid w:val="00263713"/>
    <w:rsid w:val="00263AAE"/>
    <w:rsid w:val="00272812"/>
    <w:rsid w:val="00275CB8"/>
    <w:rsid w:val="00280AB8"/>
    <w:rsid w:val="0028153F"/>
    <w:rsid w:val="002839F4"/>
    <w:rsid w:val="002B0140"/>
    <w:rsid w:val="002C16E3"/>
    <w:rsid w:val="002C3E36"/>
    <w:rsid w:val="002D049F"/>
    <w:rsid w:val="002D4D2C"/>
    <w:rsid w:val="00317318"/>
    <w:rsid w:val="0032437D"/>
    <w:rsid w:val="0032624E"/>
    <w:rsid w:val="003601A9"/>
    <w:rsid w:val="003811D2"/>
    <w:rsid w:val="00397815"/>
    <w:rsid w:val="003C44D6"/>
    <w:rsid w:val="003C6F77"/>
    <w:rsid w:val="00402CD6"/>
    <w:rsid w:val="00403DA7"/>
    <w:rsid w:val="00424E31"/>
    <w:rsid w:val="004259FF"/>
    <w:rsid w:val="00431A9D"/>
    <w:rsid w:val="00474B41"/>
    <w:rsid w:val="00481841"/>
    <w:rsid w:val="00486943"/>
    <w:rsid w:val="00486DD2"/>
    <w:rsid w:val="00495B41"/>
    <w:rsid w:val="00496EF9"/>
    <w:rsid w:val="004B3243"/>
    <w:rsid w:val="004D1118"/>
    <w:rsid w:val="00510F1E"/>
    <w:rsid w:val="005642AD"/>
    <w:rsid w:val="00565E6D"/>
    <w:rsid w:val="00593115"/>
    <w:rsid w:val="0059318C"/>
    <w:rsid w:val="00594E88"/>
    <w:rsid w:val="00597D3F"/>
    <w:rsid w:val="005D2292"/>
    <w:rsid w:val="005F779E"/>
    <w:rsid w:val="00610221"/>
    <w:rsid w:val="00613ACE"/>
    <w:rsid w:val="006429A3"/>
    <w:rsid w:val="00655AD1"/>
    <w:rsid w:val="00656E03"/>
    <w:rsid w:val="006713E9"/>
    <w:rsid w:val="00691D1E"/>
    <w:rsid w:val="006B0413"/>
    <w:rsid w:val="006B1354"/>
    <w:rsid w:val="006B4888"/>
    <w:rsid w:val="006B79E5"/>
    <w:rsid w:val="006C47CB"/>
    <w:rsid w:val="006D2CC9"/>
    <w:rsid w:val="006E1438"/>
    <w:rsid w:val="0070324D"/>
    <w:rsid w:val="00706E0B"/>
    <w:rsid w:val="00713DFD"/>
    <w:rsid w:val="00732007"/>
    <w:rsid w:val="00741438"/>
    <w:rsid w:val="007641A9"/>
    <w:rsid w:val="00766792"/>
    <w:rsid w:val="00766D75"/>
    <w:rsid w:val="00773995"/>
    <w:rsid w:val="007A4050"/>
    <w:rsid w:val="007C608E"/>
    <w:rsid w:val="007D6241"/>
    <w:rsid w:val="007F37D0"/>
    <w:rsid w:val="00801B99"/>
    <w:rsid w:val="0082246F"/>
    <w:rsid w:val="00830A32"/>
    <w:rsid w:val="00831FAB"/>
    <w:rsid w:val="008445F0"/>
    <w:rsid w:val="0085089F"/>
    <w:rsid w:val="00856C2F"/>
    <w:rsid w:val="00865A87"/>
    <w:rsid w:val="00873701"/>
    <w:rsid w:val="00875001"/>
    <w:rsid w:val="00886CF0"/>
    <w:rsid w:val="00887476"/>
    <w:rsid w:val="008A0BFF"/>
    <w:rsid w:val="008D00A6"/>
    <w:rsid w:val="008D544A"/>
    <w:rsid w:val="008E4798"/>
    <w:rsid w:val="008E4EDF"/>
    <w:rsid w:val="008F54A3"/>
    <w:rsid w:val="008F572E"/>
    <w:rsid w:val="008F71E0"/>
    <w:rsid w:val="009105C7"/>
    <w:rsid w:val="00911B98"/>
    <w:rsid w:val="0091790D"/>
    <w:rsid w:val="00924442"/>
    <w:rsid w:val="00926C1A"/>
    <w:rsid w:val="00927941"/>
    <w:rsid w:val="00936B3E"/>
    <w:rsid w:val="00957DB0"/>
    <w:rsid w:val="0096484A"/>
    <w:rsid w:val="00973D3B"/>
    <w:rsid w:val="009C723A"/>
    <w:rsid w:val="009D4663"/>
    <w:rsid w:val="009D6857"/>
    <w:rsid w:val="009D6E48"/>
    <w:rsid w:val="009E6D72"/>
    <w:rsid w:val="00A02EF5"/>
    <w:rsid w:val="00A22CB6"/>
    <w:rsid w:val="00A44954"/>
    <w:rsid w:val="00A647DE"/>
    <w:rsid w:val="00A67B55"/>
    <w:rsid w:val="00A74785"/>
    <w:rsid w:val="00A74948"/>
    <w:rsid w:val="00A854F9"/>
    <w:rsid w:val="00AA174B"/>
    <w:rsid w:val="00AB3C0B"/>
    <w:rsid w:val="00AB7BA3"/>
    <w:rsid w:val="00AC6FCC"/>
    <w:rsid w:val="00AE2A38"/>
    <w:rsid w:val="00AF1AFA"/>
    <w:rsid w:val="00B148E6"/>
    <w:rsid w:val="00B232F4"/>
    <w:rsid w:val="00B5231C"/>
    <w:rsid w:val="00B6516E"/>
    <w:rsid w:val="00B952B8"/>
    <w:rsid w:val="00BA005F"/>
    <w:rsid w:val="00BB6131"/>
    <w:rsid w:val="00BC692B"/>
    <w:rsid w:val="00BD5A05"/>
    <w:rsid w:val="00BE5324"/>
    <w:rsid w:val="00BF04E2"/>
    <w:rsid w:val="00BF3B45"/>
    <w:rsid w:val="00BF5ACB"/>
    <w:rsid w:val="00C57E6E"/>
    <w:rsid w:val="00CA1246"/>
    <w:rsid w:val="00CA5E09"/>
    <w:rsid w:val="00CB36AF"/>
    <w:rsid w:val="00D10438"/>
    <w:rsid w:val="00D367AF"/>
    <w:rsid w:val="00D61935"/>
    <w:rsid w:val="00D80726"/>
    <w:rsid w:val="00D90D97"/>
    <w:rsid w:val="00D95731"/>
    <w:rsid w:val="00DB537A"/>
    <w:rsid w:val="00DD38CE"/>
    <w:rsid w:val="00DE3BB1"/>
    <w:rsid w:val="00E01913"/>
    <w:rsid w:val="00E02494"/>
    <w:rsid w:val="00E02A18"/>
    <w:rsid w:val="00E13589"/>
    <w:rsid w:val="00E21207"/>
    <w:rsid w:val="00E311B3"/>
    <w:rsid w:val="00E4563C"/>
    <w:rsid w:val="00EA3D66"/>
    <w:rsid w:val="00ED1454"/>
    <w:rsid w:val="00ED53F5"/>
    <w:rsid w:val="00ED76C7"/>
    <w:rsid w:val="00ED7972"/>
    <w:rsid w:val="00F02DBD"/>
    <w:rsid w:val="00F06AA8"/>
    <w:rsid w:val="00F079B0"/>
    <w:rsid w:val="00F2761D"/>
    <w:rsid w:val="00F4616D"/>
    <w:rsid w:val="00F65C24"/>
    <w:rsid w:val="00F65CB7"/>
    <w:rsid w:val="00F70C01"/>
    <w:rsid w:val="00F90DF3"/>
    <w:rsid w:val="00FA2CEF"/>
    <w:rsid w:val="00FC3299"/>
    <w:rsid w:val="00FD3D1F"/>
    <w:rsid w:val="00FF4184"/>
    <w:rsid w:val="00FF6F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1841"/>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481841"/>
    <w:pPr>
      <w:jc w:val="both"/>
    </w:pPr>
    <w:rPr>
      <w:lang w:val="uk-UA"/>
    </w:rPr>
  </w:style>
  <w:style w:type="character" w:customStyle="1" w:styleId="a4">
    <w:name w:val="Основной текст Знак"/>
    <w:link w:val="a3"/>
    <w:rsid w:val="00481841"/>
    <w:rPr>
      <w:sz w:val="24"/>
      <w:szCs w:val="24"/>
      <w:lang w:val="uk-UA" w:eastAsia="ru-RU" w:bidi="ar-SA"/>
    </w:rPr>
  </w:style>
  <w:style w:type="paragraph" w:styleId="a5">
    <w:name w:val="Normal (Web)"/>
    <w:basedOn w:val="a"/>
    <w:rsid w:val="00481841"/>
    <w:pPr>
      <w:spacing w:before="100" w:beforeAutospacing="1" w:after="100" w:afterAutospacing="1"/>
    </w:pPr>
  </w:style>
  <w:style w:type="paragraph" w:customStyle="1" w:styleId="NoSpacing">
    <w:name w:val="No Spacing"/>
    <w:rsid w:val="00741438"/>
    <w:rPr>
      <w:rFonts w:ascii="Calibri" w:hAnsi="Calibri"/>
      <w:sz w:val="22"/>
      <w:szCs w:val="22"/>
      <w:lang w:val="ru-RU" w:eastAsia="en-US"/>
    </w:rPr>
  </w:style>
  <w:style w:type="paragraph" w:customStyle="1" w:styleId="rvps2">
    <w:name w:val="rvps2"/>
    <w:basedOn w:val="a"/>
    <w:uiPriority w:val="99"/>
    <w:rsid w:val="00FF6F83"/>
    <w:pPr>
      <w:spacing w:before="100" w:beforeAutospacing="1" w:after="100" w:afterAutospacing="1"/>
    </w:pPr>
  </w:style>
  <w:style w:type="paragraph" w:customStyle="1" w:styleId="1">
    <w:name w:val="Абзац списка1"/>
    <w:basedOn w:val="a"/>
    <w:rsid w:val="00FF6F83"/>
    <w:pPr>
      <w:spacing w:after="200" w:line="276" w:lineRule="auto"/>
      <w:ind w:left="720"/>
    </w:pPr>
    <w:rPr>
      <w:rFonts w:ascii="Calibri" w:hAnsi="Calibri"/>
      <w:sz w:val="22"/>
      <w:szCs w:val="22"/>
      <w:lang w:eastAsia="en-US"/>
    </w:rPr>
  </w:style>
  <w:style w:type="paragraph" w:styleId="a6">
    <w:name w:val="List Paragraph"/>
    <w:basedOn w:val="a"/>
    <w:uiPriority w:val="99"/>
    <w:qFormat/>
    <w:rsid w:val="00FF6F83"/>
    <w:pPr>
      <w:spacing w:after="200" w:line="276" w:lineRule="auto"/>
      <w:ind w:left="720"/>
    </w:pPr>
    <w:rPr>
      <w:rFonts w:ascii="Calibri" w:hAnsi="Calibri" w:cs="Calibri"/>
      <w:sz w:val="22"/>
      <w:szCs w:val="22"/>
      <w:lang w:eastAsia="en-US"/>
    </w:rPr>
  </w:style>
  <w:style w:type="paragraph" w:customStyle="1" w:styleId="ListParagraph">
    <w:name w:val="List Paragraph"/>
    <w:basedOn w:val="a"/>
    <w:rsid w:val="00FF6F83"/>
    <w:pPr>
      <w:spacing w:after="200" w:line="276" w:lineRule="auto"/>
      <w:ind w:left="720"/>
    </w:pPr>
    <w:rPr>
      <w:rFonts w:ascii="Calibri" w:hAnsi="Calibri"/>
      <w:sz w:val="22"/>
      <w:szCs w:val="22"/>
      <w:lang w:eastAsia="en-US"/>
    </w:rPr>
  </w:style>
  <w:style w:type="character" w:customStyle="1" w:styleId="textng-binding">
    <w:name w:val="text ng-binding"/>
    <w:rsid w:val="00FF6F83"/>
    <w:rPr>
      <w:rFonts w:cs="Times New Roman"/>
    </w:rPr>
  </w:style>
  <w:style w:type="character" w:customStyle="1" w:styleId="rvts23">
    <w:name w:val="rvts23"/>
    <w:basedOn w:val="a0"/>
    <w:rsid w:val="00DB5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1841"/>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481841"/>
    <w:pPr>
      <w:jc w:val="both"/>
    </w:pPr>
    <w:rPr>
      <w:lang w:val="uk-UA"/>
    </w:rPr>
  </w:style>
  <w:style w:type="character" w:customStyle="1" w:styleId="a4">
    <w:name w:val="Основной текст Знак"/>
    <w:link w:val="a3"/>
    <w:rsid w:val="00481841"/>
    <w:rPr>
      <w:sz w:val="24"/>
      <w:szCs w:val="24"/>
      <w:lang w:val="uk-UA" w:eastAsia="ru-RU" w:bidi="ar-SA"/>
    </w:rPr>
  </w:style>
  <w:style w:type="paragraph" w:styleId="a5">
    <w:name w:val="Normal (Web)"/>
    <w:basedOn w:val="a"/>
    <w:rsid w:val="00481841"/>
    <w:pPr>
      <w:spacing w:before="100" w:beforeAutospacing="1" w:after="100" w:afterAutospacing="1"/>
    </w:pPr>
  </w:style>
  <w:style w:type="paragraph" w:customStyle="1" w:styleId="NoSpacing">
    <w:name w:val="No Spacing"/>
    <w:rsid w:val="00741438"/>
    <w:rPr>
      <w:rFonts w:ascii="Calibri" w:hAnsi="Calibri"/>
      <w:sz w:val="22"/>
      <w:szCs w:val="22"/>
      <w:lang w:val="ru-RU" w:eastAsia="en-US"/>
    </w:rPr>
  </w:style>
  <w:style w:type="paragraph" w:customStyle="1" w:styleId="rvps2">
    <w:name w:val="rvps2"/>
    <w:basedOn w:val="a"/>
    <w:uiPriority w:val="99"/>
    <w:rsid w:val="00FF6F83"/>
    <w:pPr>
      <w:spacing w:before="100" w:beforeAutospacing="1" w:after="100" w:afterAutospacing="1"/>
    </w:pPr>
  </w:style>
  <w:style w:type="paragraph" w:customStyle="1" w:styleId="1">
    <w:name w:val="Абзац списка1"/>
    <w:basedOn w:val="a"/>
    <w:rsid w:val="00FF6F83"/>
    <w:pPr>
      <w:spacing w:after="200" w:line="276" w:lineRule="auto"/>
      <w:ind w:left="720"/>
    </w:pPr>
    <w:rPr>
      <w:rFonts w:ascii="Calibri" w:hAnsi="Calibri"/>
      <w:sz w:val="22"/>
      <w:szCs w:val="22"/>
      <w:lang w:eastAsia="en-US"/>
    </w:rPr>
  </w:style>
  <w:style w:type="paragraph" w:styleId="a6">
    <w:name w:val="List Paragraph"/>
    <w:basedOn w:val="a"/>
    <w:uiPriority w:val="99"/>
    <w:qFormat/>
    <w:rsid w:val="00FF6F83"/>
    <w:pPr>
      <w:spacing w:after="200" w:line="276" w:lineRule="auto"/>
      <w:ind w:left="720"/>
    </w:pPr>
    <w:rPr>
      <w:rFonts w:ascii="Calibri" w:hAnsi="Calibri" w:cs="Calibri"/>
      <w:sz w:val="22"/>
      <w:szCs w:val="22"/>
      <w:lang w:eastAsia="en-US"/>
    </w:rPr>
  </w:style>
  <w:style w:type="paragraph" w:customStyle="1" w:styleId="ListParagraph">
    <w:name w:val="List Paragraph"/>
    <w:basedOn w:val="a"/>
    <w:rsid w:val="00FF6F83"/>
    <w:pPr>
      <w:spacing w:after="200" w:line="276" w:lineRule="auto"/>
      <w:ind w:left="720"/>
    </w:pPr>
    <w:rPr>
      <w:rFonts w:ascii="Calibri" w:hAnsi="Calibri"/>
      <w:sz w:val="22"/>
      <w:szCs w:val="22"/>
      <w:lang w:eastAsia="en-US"/>
    </w:rPr>
  </w:style>
  <w:style w:type="character" w:customStyle="1" w:styleId="textng-binding">
    <w:name w:val="text ng-binding"/>
    <w:rsid w:val="00FF6F83"/>
    <w:rPr>
      <w:rFonts w:cs="Times New Roman"/>
    </w:rPr>
  </w:style>
  <w:style w:type="character" w:customStyle="1" w:styleId="rvts23">
    <w:name w:val="rvts23"/>
    <w:basedOn w:val="a0"/>
    <w:rsid w:val="00DB5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18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23608</Words>
  <Characters>13458</Characters>
  <Application>Microsoft Office Word</Application>
  <DocSecurity>0</DocSecurity>
  <Lines>112</Lines>
  <Paragraphs>73</Paragraphs>
  <ScaleCrop>false</ScaleCrop>
  <HeadingPairs>
    <vt:vector size="2" baseType="variant">
      <vt:variant>
        <vt:lpstr>Название</vt:lpstr>
      </vt:variant>
      <vt:variant>
        <vt:i4>1</vt:i4>
      </vt:variant>
    </vt:vector>
  </HeadingPairs>
  <TitlesOfParts>
    <vt:vector size="1" baseType="lpstr">
      <vt:lpstr>Звіт про результати роботи Головного Управління Держпродспоживслужби у Закарпатській області за 2018 рік</vt:lpstr>
    </vt:vector>
  </TitlesOfParts>
  <Company>MoBIL GROUP</Company>
  <LinksUpToDate>false</LinksUpToDate>
  <CharactersWithSpaces>36993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про результати роботи Головного Управління Держпродспоживслужби у Закарпатській області за 2018 рік</dc:title>
  <dc:creator>COMP</dc:creator>
  <cp:lastModifiedBy>Користувач Windows</cp:lastModifiedBy>
  <cp:revision>2</cp:revision>
  <dcterms:created xsi:type="dcterms:W3CDTF">2019-03-29T08:09:00Z</dcterms:created>
  <dcterms:modified xsi:type="dcterms:W3CDTF">2019-03-29T08:09:00Z</dcterms:modified>
</cp:coreProperties>
</file>