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B4" w:rsidRDefault="008875B4" w:rsidP="00C867F8">
      <w:pPr>
        <w:pStyle w:val="rvps2"/>
        <w:shd w:val="clear" w:color="auto" w:fill="FFFFFF"/>
        <w:spacing w:before="0" w:beforeAutospacing="0" w:after="0" w:afterAutospacing="0"/>
        <w:ind w:left="10206"/>
        <w:jc w:val="both"/>
        <w:textAlignment w:val="baseline"/>
        <w:rPr>
          <w:color w:val="000000"/>
          <w:sz w:val="28"/>
          <w:szCs w:val="28"/>
          <w:lang w:val="uk-UA"/>
        </w:rPr>
      </w:pPr>
      <w:r>
        <w:rPr>
          <w:color w:val="000000"/>
          <w:sz w:val="28"/>
          <w:szCs w:val="28"/>
          <w:lang w:val="uk-UA"/>
        </w:rPr>
        <w:t xml:space="preserve">Додаток </w:t>
      </w:r>
    </w:p>
    <w:p w:rsidR="008875B4" w:rsidRDefault="008875B4" w:rsidP="00C867F8">
      <w:pPr>
        <w:pStyle w:val="rvps2"/>
        <w:shd w:val="clear" w:color="auto" w:fill="FFFFFF"/>
        <w:spacing w:before="0" w:beforeAutospacing="0" w:after="0" w:afterAutospacing="0"/>
        <w:ind w:left="10206"/>
        <w:jc w:val="both"/>
        <w:textAlignment w:val="baseline"/>
        <w:rPr>
          <w:color w:val="000000"/>
          <w:sz w:val="28"/>
          <w:szCs w:val="28"/>
          <w:lang w:val="uk-UA"/>
        </w:rPr>
      </w:pPr>
      <w:r>
        <w:rPr>
          <w:color w:val="000000"/>
          <w:sz w:val="28"/>
          <w:szCs w:val="28"/>
          <w:lang w:val="uk-UA"/>
        </w:rPr>
        <w:t>до листа Головного управління Держпродспоживслужби в Закарпатській області</w:t>
      </w:r>
    </w:p>
    <w:p w:rsidR="008875B4" w:rsidRDefault="008875B4" w:rsidP="005A75B5">
      <w:pPr>
        <w:pStyle w:val="rvps2"/>
        <w:shd w:val="clear" w:color="auto" w:fill="FFFFFF"/>
        <w:spacing w:before="0" w:beforeAutospacing="0" w:after="0" w:afterAutospacing="0"/>
        <w:ind w:left="10206"/>
        <w:jc w:val="both"/>
        <w:textAlignment w:val="baseline"/>
        <w:rPr>
          <w:b/>
          <w:color w:val="000000"/>
          <w:sz w:val="28"/>
          <w:szCs w:val="28"/>
          <w:lang w:val="uk-UA"/>
        </w:rPr>
      </w:pPr>
      <w:r>
        <w:rPr>
          <w:color w:val="000000"/>
          <w:sz w:val="28"/>
          <w:szCs w:val="28"/>
          <w:lang w:val="uk-UA"/>
        </w:rPr>
        <w:t xml:space="preserve">від 08.07.2019р.№ </w:t>
      </w:r>
      <w:bookmarkStart w:id="0" w:name="_GoBack"/>
      <w:bookmarkEnd w:id="0"/>
      <w:r>
        <w:rPr>
          <w:color w:val="000000"/>
          <w:sz w:val="28"/>
          <w:szCs w:val="28"/>
          <w:lang w:val="uk-UA"/>
        </w:rPr>
        <w:t>11-06/2032</w:t>
      </w:r>
    </w:p>
    <w:p w:rsidR="008875B4" w:rsidRDefault="008875B4" w:rsidP="007C0ACC">
      <w:pPr>
        <w:pStyle w:val="rvps2"/>
        <w:shd w:val="clear" w:color="auto" w:fill="FFFFFF"/>
        <w:spacing w:before="0" w:beforeAutospacing="0" w:after="0" w:afterAutospacing="0"/>
        <w:ind w:left="360"/>
        <w:jc w:val="center"/>
        <w:textAlignment w:val="baseline"/>
        <w:rPr>
          <w:b/>
          <w:color w:val="000000"/>
          <w:sz w:val="28"/>
          <w:szCs w:val="28"/>
          <w:lang w:val="uk-UA"/>
        </w:rPr>
      </w:pPr>
    </w:p>
    <w:p w:rsidR="008875B4" w:rsidRDefault="008875B4" w:rsidP="007C0ACC">
      <w:pPr>
        <w:pStyle w:val="rvps2"/>
        <w:shd w:val="clear" w:color="auto" w:fill="FFFFFF"/>
        <w:spacing w:before="0" w:beforeAutospacing="0" w:after="0" w:afterAutospacing="0"/>
        <w:ind w:left="360"/>
        <w:jc w:val="center"/>
        <w:textAlignment w:val="baseline"/>
        <w:rPr>
          <w:b/>
          <w:color w:val="000000"/>
          <w:sz w:val="28"/>
          <w:szCs w:val="28"/>
          <w:lang w:val="uk-UA"/>
        </w:rPr>
      </w:pPr>
      <w:r>
        <w:rPr>
          <w:b/>
          <w:color w:val="000000"/>
          <w:sz w:val="28"/>
          <w:szCs w:val="28"/>
          <w:lang w:val="uk-UA"/>
        </w:rPr>
        <w:t xml:space="preserve">Інформація про виконання антикорупційної програми </w:t>
      </w:r>
    </w:p>
    <w:p w:rsidR="008875B4" w:rsidRDefault="008875B4" w:rsidP="007C0ACC">
      <w:pPr>
        <w:pStyle w:val="rvps2"/>
        <w:shd w:val="clear" w:color="auto" w:fill="FFFFFF"/>
        <w:spacing w:before="0" w:beforeAutospacing="0" w:after="0" w:afterAutospacing="0"/>
        <w:ind w:left="360"/>
        <w:jc w:val="center"/>
        <w:textAlignment w:val="baseline"/>
        <w:rPr>
          <w:b/>
          <w:color w:val="000000"/>
          <w:sz w:val="28"/>
          <w:szCs w:val="28"/>
          <w:lang w:val="uk-UA"/>
        </w:rPr>
      </w:pPr>
      <w:r>
        <w:rPr>
          <w:b/>
          <w:color w:val="000000"/>
          <w:sz w:val="28"/>
          <w:szCs w:val="28"/>
          <w:lang w:val="uk-UA"/>
        </w:rPr>
        <w:t>на 2018-2020 роки та реалізації визначених у ній заходів  за ІІ квартал в Головному управлінні Держпродспоживслужби в Закарпатській області та підпорядкованих установах</w:t>
      </w:r>
    </w:p>
    <w:p w:rsidR="008875B4" w:rsidRDefault="008875B4" w:rsidP="00032C09">
      <w:pPr>
        <w:pStyle w:val="rvps2"/>
        <w:shd w:val="clear" w:color="auto" w:fill="FFFFFF"/>
        <w:spacing w:before="0" w:beforeAutospacing="0" w:after="0" w:afterAutospacing="0"/>
        <w:ind w:left="360"/>
        <w:jc w:val="both"/>
        <w:textAlignment w:val="baseline"/>
        <w:rPr>
          <w:b/>
          <w:color w:val="000000"/>
          <w:sz w:val="28"/>
          <w:szCs w:val="28"/>
          <w:lang w:val="uk-UA"/>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551"/>
        <w:gridCol w:w="2835"/>
        <w:gridCol w:w="2108"/>
        <w:gridCol w:w="18"/>
        <w:gridCol w:w="162"/>
        <w:gridCol w:w="1964"/>
        <w:gridCol w:w="4678"/>
      </w:tblGrid>
      <w:tr w:rsidR="008875B4" w:rsidRPr="00FC0EDF" w:rsidTr="0091055C">
        <w:tc>
          <w:tcPr>
            <w:tcW w:w="710" w:type="dxa"/>
          </w:tcPr>
          <w:p w:rsidR="008875B4" w:rsidRPr="00FC0EDF" w:rsidRDefault="008875B4" w:rsidP="00FC0EDF">
            <w:pPr>
              <w:jc w:val="both"/>
              <w:textAlignment w:val="baseline"/>
              <w:rPr>
                <w:b/>
                <w:color w:val="000000"/>
              </w:rPr>
            </w:pPr>
          </w:p>
          <w:p w:rsidR="008875B4" w:rsidRPr="00FC0EDF" w:rsidRDefault="008875B4" w:rsidP="00FC0EDF">
            <w:pPr>
              <w:ind w:left="-108"/>
              <w:jc w:val="both"/>
              <w:textAlignment w:val="baseline"/>
              <w:rPr>
                <w:b/>
                <w:color w:val="000000"/>
              </w:rPr>
            </w:pPr>
            <w:r w:rsidRPr="00FC0EDF">
              <w:rPr>
                <w:b/>
                <w:color w:val="000000"/>
              </w:rPr>
              <w:t>№ з/п</w:t>
            </w:r>
          </w:p>
        </w:tc>
        <w:tc>
          <w:tcPr>
            <w:tcW w:w="2551" w:type="dxa"/>
          </w:tcPr>
          <w:p w:rsidR="008875B4" w:rsidRPr="00FC0EDF" w:rsidRDefault="008875B4" w:rsidP="00FC0EDF">
            <w:pPr>
              <w:jc w:val="both"/>
              <w:textAlignment w:val="baseline"/>
              <w:rPr>
                <w:b/>
                <w:color w:val="000000"/>
              </w:rPr>
            </w:pPr>
          </w:p>
          <w:p w:rsidR="008875B4" w:rsidRPr="00FC0EDF" w:rsidRDefault="008875B4" w:rsidP="00FC0EDF">
            <w:pPr>
              <w:jc w:val="both"/>
              <w:textAlignment w:val="baseline"/>
              <w:rPr>
                <w:b/>
                <w:color w:val="000000"/>
              </w:rPr>
            </w:pPr>
            <w:r w:rsidRPr="00FC0EDF">
              <w:rPr>
                <w:b/>
                <w:color w:val="000000"/>
              </w:rPr>
              <w:t>Корупційний ризик</w:t>
            </w:r>
          </w:p>
        </w:tc>
        <w:tc>
          <w:tcPr>
            <w:tcW w:w="2835" w:type="dxa"/>
          </w:tcPr>
          <w:p w:rsidR="008875B4" w:rsidRPr="00FC0EDF" w:rsidRDefault="008875B4" w:rsidP="00FC0EDF">
            <w:pPr>
              <w:jc w:val="both"/>
              <w:textAlignment w:val="baseline"/>
              <w:rPr>
                <w:b/>
                <w:color w:val="000000"/>
              </w:rPr>
            </w:pPr>
          </w:p>
          <w:p w:rsidR="008875B4" w:rsidRPr="00FC0EDF" w:rsidRDefault="008875B4" w:rsidP="00FC0EDF">
            <w:pPr>
              <w:jc w:val="both"/>
              <w:textAlignment w:val="baseline"/>
              <w:rPr>
                <w:b/>
                <w:color w:val="000000"/>
              </w:rPr>
            </w:pPr>
            <w:r>
              <w:rPr>
                <w:b/>
                <w:color w:val="000000"/>
              </w:rPr>
              <w:t>Найменування з</w:t>
            </w:r>
            <w:r w:rsidRPr="00A478B9">
              <w:rPr>
                <w:b/>
                <w:color w:val="000000"/>
              </w:rPr>
              <w:t>аход</w:t>
            </w:r>
            <w:r>
              <w:rPr>
                <w:b/>
                <w:color w:val="000000"/>
              </w:rPr>
              <w:t>у,</w:t>
            </w:r>
            <w:r w:rsidRPr="00A478B9">
              <w:rPr>
                <w:b/>
                <w:color w:val="000000"/>
              </w:rPr>
              <w:t xml:space="preserve"> </w:t>
            </w:r>
            <w:r>
              <w:rPr>
                <w:b/>
                <w:color w:val="000000"/>
              </w:rPr>
              <w:t>зазначеного у антикорупційній програмі</w:t>
            </w:r>
          </w:p>
        </w:tc>
        <w:tc>
          <w:tcPr>
            <w:tcW w:w="2126" w:type="dxa"/>
            <w:gridSpan w:val="2"/>
          </w:tcPr>
          <w:p w:rsidR="008875B4" w:rsidRPr="00FC0EDF" w:rsidRDefault="008875B4" w:rsidP="00FC0EDF">
            <w:pPr>
              <w:jc w:val="both"/>
              <w:textAlignment w:val="baseline"/>
              <w:rPr>
                <w:b/>
                <w:color w:val="000000"/>
              </w:rPr>
            </w:pPr>
          </w:p>
          <w:p w:rsidR="008875B4" w:rsidRPr="00FC0EDF" w:rsidRDefault="008875B4" w:rsidP="00FC0EDF">
            <w:pPr>
              <w:jc w:val="both"/>
              <w:textAlignment w:val="baseline"/>
              <w:rPr>
                <w:b/>
                <w:color w:val="000000"/>
              </w:rPr>
            </w:pPr>
            <w:r w:rsidRPr="00FC0EDF">
              <w:rPr>
                <w:b/>
                <w:color w:val="000000"/>
              </w:rPr>
              <w:t>Відповідальний за виконання заходу</w:t>
            </w:r>
          </w:p>
        </w:tc>
        <w:tc>
          <w:tcPr>
            <w:tcW w:w="2126" w:type="dxa"/>
            <w:gridSpan w:val="2"/>
          </w:tcPr>
          <w:p w:rsidR="008875B4" w:rsidRPr="00FC0EDF" w:rsidRDefault="008875B4" w:rsidP="00FC0EDF">
            <w:pPr>
              <w:jc w:val="both"/>
              <w:textAlignment w:val="baseline"/>
              <w:rPr>
                <w:b/>
                <w:color w:val="000000"/>
              </w:rPr>
            </w:pPr>
          </w:p>
          <w:p w:rsidR="008875B4" w:rsidRPr="00FC0EDF" w:rsidRDefault="008875B4" w:rsidP="0091055C">
            <w:pPr>
              <w:jc w:val="both"/>
              <w:textAlignment w:val="baseline"/>
              <w:rPr>
                <w:b/>
                <w:color w:val="000000"/>
              </w:rPr>
            </w:pPr>
            <w:r w:rsidRPr="00FC0EDF">
              <w:rPr>
                <w:b/>
                <w:color w:val="000000"/>
              </w:rPr>
              <w:t xml:space="preserve">Строк виконан-ня </w:t>
            </w:r>
            <w:r>
              <w:rPr>
                <w:b/>
                <w:color w:val="000000"/>
              </w:rPr>
              <w:t>заходу</w:t>
            </w:r>
          </w:p>
        </w:tc>
        <w:tc>
          <w:tcPr>
            <w:tcW w:w="4678" w:type="dxa"/>
          </w:tcPr>
          <w:p w:rsidR="008875B4" w:rsidRDefault="008875B4" w:rsidP="00FC0EDF">
            <w:pPr>
              <w:jc w:val="both"/>
              <w:textAlignment w:val="baseline"/>
              <w:rPr>
                <w:b/>
                <w:color w:val="000000"/>
              </w:rPr>
            </w:pPr>
          </w:p>
          <w:p w:rsidR="008875B4" w:rsidRPr="00FC0EDF" w:rsidRDefault="008875B4" w:rsidP="00FC0EDF">
            <w:pPr>
              <w:jc w:val="both"/>
              <w:textAlignment w:val="baseline"/>
              <w:rPr>
                <w:b/>
                <w:color w:val="000000"/>
              </w:rPr>
            </w:pPr>
            <w:r w:rsidRPr="0091055C">
              <w:rPr>
                <w:b/>
                <w:color w:val="000000"/>
              </w:rPr>
              <w:t>Стан виконання</w:t>
            </w:r>
          </w:p>
        </w:tc>
      </w:tr>
      <w:tr w:rsidR="008875B4" w:rsidRPr="00FC0EDF" w:rsidTr="0091055C">
        <w:tc>
          <w:tcPr>
            <w:tcW w:w="710" w:type="dxa"/>
          </w:tcPr>
          <w:p w:rsidR="008875B4" w:rsidRPr="00FC0EDF" w:rsidRDefault="008875B4" w:rsidP="00FC0EDF">
            <w:pPr>
              <w:widowControl w:val="0"/>
              <w:ind w:left="-108"/>
              <w:jc w:val="both"/>
            </w:pPr>
            <w:r w:rsidRPr="00FC0EDF">
              <w:t>1.</w:t>
            </w:r>
          </w:p>
        </w:tc>
        <w:tc>
          <w:tcPr>
            <w:tcW w:w="2551" w:type="dxa"/>
          </w:tcPr>
          <w:p w:rsidR="008875B4" w:rsidRPr="00FC0EDF" w:rsidRDefault="008875B4" w:rsidP="00FC0EDF">
            <w:pPr>
              <w:widowControl w:val="0"/>
              <w:ind w:left="-108"/>
              <w:jc w:val="both"/>
            </w:pPr>
            <w:r w:rsidRPr="00FC0EDF">
              <w:rPr>
                <w:b/>
              </w:rPr>
              <w:t>Ризик</w:t>
            </w:r>
            <w:r w:rsidRPr="00FC0EDF">
              <w:t>: недостатній рівень обізнаності посадових осіб Держ-продспоживслужби, її територіальних орга-нів та державних установ, які входять до сфери її управ-ління щодо вимог Закону.</w:t>
            </w:r>
          </w:p>
          <w:p w:rsidR="008875B4" w:rsidRPr="00FC0EDF" w:rsidRDefault="008875B4" w:rsidP="00FC0EDF">
            <w:pPr>
              <w:widowControl w:val="0"/>
              <w:ind w:left="-108"/>
              <w:jc w:val="both"/>
            </w:pPr>
            <w:r w:rsidRPr="00FC0EDF">
              <w:rPr>
                <w:b/>
              </w:rPr>
              <w:t>Опис</w:t>
            </w:r>
            <w:r w:rsidRPr="00FC0EDF">
              <w:t>: можливі пору-шення посадовими особами Закону в частині подання декларацій; можливі порушення посадовими особами  вимог Закону в частині встановлених обмежень щодо отримання подарунків; можливі порушення посадо-вими особами вимог Закону щодо етичних норм поведінки; вико-ристання в особистих цілях службової інформації, отриманої під час виконання службових обов’язків, можливість вчинити дії щодо її розголо-шення, передачі третім особам з метою отримання неправомірної вигоди.</w:t>
            </w:r>
          </w:p>
        </w:tc>
        <w:tc>
          <w:tcPr>
            <w:tcW w:w="2835" w:type="dxa"/>
          </w:tcPr>
          <w:p w:rsidR="008875B4" w:rsidRPr="00FC0EDF" w:rsidRDefault="008875B4" w:rsidP="00FC0EDF">
            <w:pPr>
              <w:widowControl w:val="0"/>
              <w:jc w:val="both"/>
            </w:pPr>
            <w:r w:rsidRPr="00FC0EDF">
              <w:rPr>
                <w:b/>
              </w:rPr>
              <w:t>1.</w:t>
            </w:r>
            <w:r w:rsidRPr="00FC0EDF">
              <w:t xml:space="preserve"> Проведення навчання посадовим особам сто-совно видів та термінів подачі е-декларацій, по-відомлень про зміни в майновому стані та від-повідальності за подання недостовірних відомос-тей в деклараціях. Нагадування (в телефон-ному режимі) співробіт-никам, які знаходяться у відпустках, про необхідність подачі щорічної е-декларації.</w:t>
            </w:r>
          </w:p>
          <w:p w:rsidR="008875B4" w:rsidRPr="00FC0EDF" w:rsidRDefault="008875B4" w:rsidP="00FC0EDF">
            <w:pPr>
              <w:widowControl w:val="0"/>
              <w:jc w:val="both"/>
            </w:pPr>
            <w:r w:rsidRPr="00FC0EDF">
              <w:rPr>
                <w:b/>
              </w:rPr>
              <w:t>2</w:t>
            </w:r>
            <w:r w:rsidRPr="00FC0EDF">
              <w:t xml:space="preserve">. Проведення навчання стосовно вимог Закону щодо обмежень в отри-манні подарунків та відповідальності за пору-шення встановлених Законом обмежень щодо одержання подарунків. </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rPr>
                <w:b/>
              </w:rPr>
              <w:t>3</w:t>
            </w:r>
            <w:r w:rsidRPr="00FC0EDF">
              <w:t>. Проведення навчання посадовим особам стосовно вимог антикорупційного законодавства щодо правил етичної поведінки.</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Default="008875B4" w:rsidP="00FC0EDF">
            <w:pPr>
              <w:widowControl w:val="0"/>
            </w:pPr>
          </w:p>
          <w:p w:rsidR="008875B4"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rPr>
                <w:b/>
              </w:rPr>
              <w:t>4</w:t>
            </w:r>
            <w:r w:rsidRPr="00FC0EDF">
              <w:t>.Здійснення моніто-рингу виконання правил етичної поведінки та відповідних принципів та норм, відстеження випадків зловживань службовим становищем.</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rPr>
                <w:b/>
              </w:rPr>
              <w:t>5.</w:t>
            </w:r>
            <w:r w:rsidRPr="00FC0EDF">
              <w:t xml:space="preserve"> Проведення навчання посадовим особам щодо відповідальності за незаконне використання чи поширення службової інформації з обмеженим доступом.</w:t>
            </w:r>
          </w:p>
        </w:tc>
        <w:tc>
          <w:tcPr>
            <w:tcW w:w="2126" w:type="dxa"/>
            <w:gridSpan w:val="2"/>
          </w:tcPr>
          <w:p w:rsidR="008875B4" w:rsidRPr="00FC0EDF" w:rsidRDefault="008875B4" w:rsidP="00FC0EDF">
            <w:pPr>
              <w:widowControl w:val="0"/>
              <w:ind w:left="-108" w:right="-108"/>
            </w:pPr>
            <w:r>
              <w:t>Головний спеціаліст  з питань запобігання корупції Есенова М.М.</w:t>
            </w:r>
            <w:r w:rsidRPr="00FC0EDF">
              <w:t xml:space="preserve">та керівники державних установ, які </w:t>
            </w:r>
            <w:r>
              <w:t>підпорядковані Головному управлінню</w:t>
            </w:r>
          </w:p>
          <w:p w:rsidR="008875B4" w:rsidRPr="00FC0EDF" w:rsidRDefault="008875B4" w:rsidP="00FC0EDF">
            <w:pPr>
              <w:widowControl w:val="0"/>
              <w:ind w:left="-108" w:right="-108"/>
            </w:pPr>
          </w:p>
          <w:p w:rsidR="008875B4" w:rsidRPr="00FC0EDF" w:rsidRDefault="008875B4" w:rsidP="00FC0EDF">
            <w:pPr>
              <w:widowControl w:val="0"/>
              <w:ind w:left="-108" w:right="-108"/>
              <w:rPr>
                <w:lang w:val="ru-RU"/>
              </w:rPr>
            </w:pPr>
          </w:p>
          <w:p w:rsidR="008875B4" w:rsidRPr="00FC0EDF" w:rsidRDefault="008875B4" w:rsidP="00FC0EDF">
            <w:pPr>
              <w:widowControl w:val="0"/>
              <w:ind w:left="-108" w:right="-108"/>
              <w:rPr>
                <w:lang w:val="ru-RU"/>
              </w:rPr>
            </w:pPr>
          </w:p>
          <w:p w:rsidR="008875B4" w:rsidRPr="00FC0EDF" w:rsidRDefault="008875B4" w:rsidP="00FC0EDF">
            <w:pPr>
              <w:widowControl w:val="0"/>
              <w:ind w:left="-108" w:right="-108"/>
              <w:rPr>
                <w:lang w:val="ru-RU"/>
              </w:rPr>
            </w:pPr>
            <w:r>
              <w:t xml:space="preserve">Головний спеціаліст </w:t>
            </w:r>
            <w:r w:rsidRPr="00FC0EDF">
              <w:t xml:space="preserve"> з </w:t>
            </w:r>
            <w:r>
              <w:t xml:space="preserve">питань запобігання корупції, </w:t>
            </w:r>
            <w:r w:rsidRPr="00FC0EDF">
              <w:t xml:space="preserve">керівники державних установ, які </w:t>
            </w:r>
            <w:r>
              <w:t>підпорядковані Головному управлінню</w:t>
            </w:r>
          </w:p>
          <w:p w:rsidR="008875B4" w:rsidRDefault="008875B4" w:rsidP="00FC0EDF">
            <w:pPr>
              <w:widowControl w:val="0"/>
              <w:ind w:left="-108" w:right="-108"/>
              <w:rPr>
                <w:lang w:val="ru-RU"/>
              </w:rPr>
            </w:pPr>
          </w:p>
          <w:p w:rsidR="008875B4" w:rsidRDefault="008875B4" w:rsidP="00FC0EDF">
            <w:pPr>
              <w:widowControl w:val="0"/>
              <w:ind w:left="-108" w:right="-108"/>
              <w:rPr>
                <w:lang w:val="ru-RU"/>
              </w:rPr>
            </w:pPr>
          </w:p>
          <w:p w:rsidR="008875B4" w:rsidRDefault="008875B4" w:rsidP="00FC0EDF">
            <w:pPr>
              <w:widowControl w:val="0"/>
              <w:ind w:left="-108" w:right="-108"/>
              <w:rPr>
                <w:lang w:val="ru-RU"/>
              </w:rPr>
            </w:pPr>
          </w:p>
          <w:p w:rsidR="008875B4" w:rsidRDefault="008875B4" w:rsidP="00FC0EDF">
            <w:pPr>
              <w:widowControl w:val="0"/>
              <w:ind w:left="-108" w:right="-108"/>
              <w:rPr>
                <w:lang w:val="ru-RU"/>
              </w:rPr>
            </w:pPr>
          </w:p>
          <w:p w:rsidR="008875B4" w:rsidRDefault="008875B4" w:rsidP="00FC0EDF">
            <w:pPr>
              <w:widowControl w:val="0"/>
              <w:ind w:left="-108" w:right="-108"/>
              <w:rPr>
                <w:lang w:val="ru-RU"/>
              </w:rPr>
            </w:pPr>
          </w:p>
          <w:p w:rsidR="008875B4" w:rsidRPr="00FC0EDF" w:rsidRDefault="008875B4" w:rsidP="00FC0EDF">
            <w:pPr>
              <w:widowControl w:val="0"/>
              <w:ind w:left="-108" w:right="-108"/>
              <w:rPr>
                <w:lang w:val="ru-RU"/>
              </w:rPr>
            </w:pPr>
          </w:p>
          <w:p w:rsidR="008875B4" w:rsidRPr="00FC0EDF" w:rsidRDefault="008875B4" w:rsidP="007E5493">
            <w:pPr>
              <w:widowControl w:val="0"/>
              <w:ind w:left="-108" w:right="-108"/>
              <w:rPr>
                <w:lang w:val="ru-RU"/>
              </w:rPr>
            </w:pPr>
            <w:r>
              <w:t xml:space="preserve">Головний спеціаліст </w:t>
            </w:r>
            <w:r w:rsidRPr="00FC0EDF">
              <w:t xml:space="preserve"> з питань за-побігання корупції,  та керівники державних установ, які </w:t>
            </w:r>
            <w:r>
              <w:t>підпорядковані Головному управлінню</w:t>
            </w:r>
          </w:p>
          <w:p w:rsidR="008875B4" w:rsidRDefault="008875B4" w:rsidP="00FC0EDF">
            <w:pPr>
              <w:widowControl w:val="0"/>
              <w:ind w:left="-108" w:right="-108"/>
            </w:pPr>
            <w:r w:rsidRPr="00FC0EDF">
              <w:t xml:space="preserve">Керівники самос-тійних структурних підрозділів та керівники держав-них установ, які </w:t>
            </w:r>
            <w:r>
              <w:t>підпорядковані Головному управлінню</w:t>
            </w:r>
          </w:p>
          <w:p w:rsidR="008875B4" w:rsidRPr="00FC0EDF" w:rsidRDefault="008875B4" w:rsidP="00FC0EDF">
            <w:pPr>
              <w:widowControl w:val="0"/>
              <w:ind w:left="-108" w:right="-108"/>
            </w:pPr>
          </w:p>
          <w:p w:rsidR="008875B4" w:rsidRDefault="008875B4" w:rsidP="00FC0EDF">
            <w:pPr>
              <w:widowControl w:val="0"/>
              <w:ind w:left="-108" w:right="-108"/>
            </w:pPr>
            <w:r>
              <w:t>Головний спеціаліст  з питань за</w:t>
            </w:r>
            <w:r w:rsidRPr="00FC0EDF">
              <w:t xml:space="preserve">побігання корупції,  та керівники державних установ, які </w:t>
            </w:r>
            <w:r>
              <w:t>підпорядковані Головному управлінню</w:t>
            </w:r>
          </w:p>
          <w:p w:rsidR="008875B4" w:rsidRDefault="008875B4" w:rsidP="00FC0EDF">
            <w:pPr>
              <w:widowControl w:val="0"/>
              <w:ind w:left="-108" w:right="-108"/>
            </w:pPr>
          </w:p>
          <w:p w:rsidR="008875B4" w:rsidRPr="00FC0EDF" w:rsidRDefault="008875B4" w:rsidP="00FC0EDF">
            <w:pPr>
              <w:widowControl w:val="0"/>
              <w:ind w:left="-108" w:right="-108"/>
            </w:pPr>
            <w:r>
              <w:t>Головний спеціаліст  з питань за</w:t>
            </w:r>
            <w:r w:rsidRPr="00FC0EDF">
              <w:t xml:space="preserve">побігання корупції,  та керівники державних установ, які </w:t>
            </w:r>
            <w:r>
              <w:t>підпорядковані Головному управлінню</w:t>
            </w:r>
          </w:p>
        </w:tc>
        <w:tc>
          <w:tcPr>
            <w:tcW w:w="2126" w:type="dxa"/>
            <w:gridSpan w:val="2"/>
          </w:tcPr>
          <w:p w:rsidR="008875B4" w:rsidRPr="00FC0EDF" w:rsidRDefault="008875B4" w:rsidP="00FC0EDF">
            <w:pPr>
              <w:widowControl w:val="0"/>
              <w:jc w:val="both"/>
            </w:pPr>
            <w:r w:rsidRPr="00FC0EDF">
              <w:t xml:space="preserve">Щорічно у січні 2019, 2020 років провести навчання серед усіх співробітник-ків з фіксацією підпису співробіт-ника в відомості. </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t>Щорічно у ІІ кварталі 2019, 2020 років про-вести навчання серед усіх праців-ників з фіксацією підпису праців-ника в відомості.</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t>Щорічно у ІІІ кварталі 2019, 2020 років провести навчан-ня серед усіх співробітникків з фіксацією підпису співробітника в відомості.</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 xml:space="preserve">Щорічно два рази на рік:       </w:t>
            </w:r>
          </w:p>
          <w:p w:rsidR="008875B4" w:rsidRPr="00FC0EDF" w:rsidRDefault="008875B4" w:rsidP="00FC0EDF">
            <w:pPr>
              <w:widowControl w:val="0"/>
            </w:pPr>
            <w:r w:rsidRPr="00FC0EDF">
              <w:t>І півріччя</w:t>
            </w:r>
          </w:p>
          <w:p w:rsidR="008875B4" w:rsidRPr="00FC0EDF" w:rsidRDefault="008875B4" w:rsidP="00FC0EDF">
            <w:pPr>
              <w:widowControl w:val="0"/>
            </w:pPr>
            <w:r w:rsidRPr="00FC0EDF">
              <w:t>ІІ півріччя</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t>Щорічно в ІV кварталі 2018, 2019, 2020 років провести навчання серед усіх співробітник-ків з фіксацією підпису співробіт-ника в відомості</w:t>
            </w:r>
          </w:p>
          <w:p w:rsidR="008875B4" w:rsidRPr="00FC0EDF" w:rsidRDefault="008875B4" w:rsidP="00FC0EDF">
            <w:pPr>
              <w:widowControl w:val="0"/>
            </w:pPr>
          </w:p>
        </w:tc>
        <w:tc>
          <w:tcPr>
            <w:tcW w:w="4678" w:type="dxa"/>
          </w:tcPr>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r>
              <w:t>В Головному управлінні Держпродспоживслужби було проведено інформаційно - розяснювальну роботу для усіх структурних підрозділів стосовно вимог Закону щодо обмежень</w:t>
            </w:r>
            <w:r w:rsidRPr="00FC0EDF">
              <w:t xml:space="preserve"> </w:t>
            </w:r>
            <w:r>
              <w:t>в отри</w:t>
            </w:r>
            <w:r w:rsidRPr="00FC0EDF">
              <w:t>манні подарунків та відповідальності за пору-шення встановлених Законом обмежень щодо одержання подарунків.</w:t>
            </w: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r>
              <w:t>Заплановано на ІІІ квартал 2019р.</w:t>
            </w: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r>
              <w:t>Проведено моніторинг виконання правил, принципів та норм етичної поведінки, вибірково здійснюється перегляд відео фіксації на  виконання правил, принципів та норм етичної поведінки державними службовцями під час здійснення перевірок. Фактів порушення норм та правил етичної поведінки виявлено не було.</w:t>
            </w: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Pr="006D6386" w:rsidRDefault="008875B4" w:rsidP="007E5493">
            <w:pPr>
              <w:jc w:val="both"/>
            </w:pPr>
            <w:r>
              <w:t>Заплановано на І</w:t>
            </w:r>
            <w:r>
              <w:rPr>
                <w:lang w:val="en-US"/>
              </w:rPr>
              <w:t xml:space="preserve">V </w:t>
            </w:r>
            <w:r>
              <w:t>квартал 2019р</w:t>
            </w:r>
          </w:p>
          <w:p w:rsidR="008875B4" w:rsidRDefault="008875B4" w:rsidP="007E5493">
            <w:pPr>
              <w:ind w:right="-108"/>
              <w:jc w:val="both"/>
              <w:textAlignment w:val="baseline"/>
            </w:pPr>
          </w:p>
          <w:p w:rsidR="008875B4" w:rsidRDefault="008875B4" w:rsidP="00FC0EDF">
            <w:pPr>
              <w:ind w:right="-108"/>
              <w:jc w:val="both"/>
              <w:textAlignment w:val="baseline"/>
            </w:pPr>
          </w:p>
          <w:p w:rsidR="008875B4" w:rsidRPr="00FC0EDF" w:rsidRDefault="008875B4" w:rsidP="00FC0EDF">
            <w:pPr>
              <w:ind w:right="-108"/>
              <w:jc w:val="both"/>
              <w:textAlignment w:val="baseline"/>
            </w:pPr>
          </w:p>
        </w:tc>
      </w:tr>
      <w:tr w:rsidR="008875B4" w:rsidRPr="00FC0EDF" w:rsidTr="0061575D">
        <w:tc>
          <w:tcPr>
            <w:tcW w:w="710" w:type="dxa"/>
          </w:tcPr>
          <w:p w:rsidR="008875B4" w:rsidRPr="00FC0EDF" w:rsidRDefault="008875B4" w:rsidP="00FC0EDF">
            <w:pPr>
              <w:widowControl w:val="0"/>
              <w:ind w:left="-108"/>
              <w:jc w:val="both"/>
            </w:pPr>
            <w:r w:rsidRPr="00FC0EDF">
              <w:t>2.</w:t>
            </w:r>
          </w:p>
        </w:tc>
        <w:tc>
          <w:tcPr>
            <w:tcW w:w="2551" w:type="dxa"/>
          </w:tcPr>
          <w:p w:rsidR="008875B4" w:rsidRPr="00FC0EDF" w:rsidRDefault="008875B4" w:rsidP="00FC0EDF">
            <w:pPr>
              <w:widowControl w:val="0"/>
              <w:ind w:left="-108"/>
              <w:jc w:val="both"/>
            </w:pPr>
            <w:r w:rsidRPr="00FC0EDF">
              <w:rPr>
                <w:b/>
              </w:rPr>
              <w:t>Ризик</w:t>
            </w:r>
            <w:r w:rsidRPr="00FC0EDF">
              <w:t>: недостатній рівень знань посадо-вих осіб Служби щодо вимог Закону з запобігання та врегу-лювання конфлікту інтересів.</w:t>
            </w:r>
          </w:p>
          <w:p w:rsidR="008875B4" w:rsidRPr="00FC0EDF" w:rsidRDefault="008875B4" w:rsidP="00FC0EDF">
            <w:pPr>
              <w:widowControl w:val="0"/>
              <w:ind w:left="-108"/>
              <w:jc w:val="both"/>
            </w:pPr>
            <w:r w:rsidRPr="00FC0EDF">
              <w:rPr>
                <w:b/>
              </w:rPr>
              <w:t>Опис</w:t>
            </w:r>
            <w:r w:rsidRPr="00FC0EDF">
              <w:t>: неповідомлен-ня посадовою особою про наявність у неї реального чи потен-ційного конфлікту інтересів, вчинення посадовою особою дій та прийняття рішень в умовах реального конфлікту інтересів, навмисне приховування конфлікту інтересів.</w:t>
            </w:r>
          </w:p>
        </w:tc>
        <w:tc>
          <w:tcPr>
            <w:tcW w:w="2835" w:type="dxa"/>
          </w:tcPr>
          <w:p w:rsidR="008875B4" w:rsidRPr="00FC0EDF" w:rsidRDefault="008875B4" w:rsidP="00FC0EDF">
            <w:pPr>
              <w:widowControl w:val="0"/>
              <w:jc w:val="both"/>
            </w:pPr>
            <w:r w:rsidRPr="00FC0EDF">
              <w:rPr>
                <w:b/>
              </w:rPr>
              <w:t>1.</w:t>
            </w:r>
            <w:r w:rsidRPr="00FC0EDF">
              <w:t xml:space="preserve"> Проведення навчання всіх посадових осіб щодо вимог Закону з визначення поняття «конфлікт інтересів», шляхів і способів його врегулювання із доведенням типових ситуацій порушення Закону.</w:t>
            </w:r>
          </w:p>
          <w:p w:rsidR="008875B4" w:rsidRPr="00FC0EDF" w:rsidRDefault="008875B4" w:rsidP="00FC0EDF">
            <w:pPr>
              <w:widowControl w:val="0"/>
              <w:jc w:val="both"/>
            </w:pPr>
            <w:r w:rsidRPr="00FC0EDF">
              <w:rPr>
                <w:b/>
              </w:rPr>
              <w:t>2.</w:t>
            </w:r>
            <w:r w:rsidRPr="00FC0EDF">
              <w:t xml:space="preserve"> Попередження кожної посадової особи про персональну відпові-дальність за порушення вимог Закону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8875B4" w:rsidRPr="00FC0EDF" w:rsidRDefault="008875B4" w:rsidP="00FC0EDF">
            <w:pPr>
              <w:widowControl w:val="0"/>
              <w:jc w:val="both"/>
            </w:pPr>
            <w:r w:rsidRPr="00FC0EDF">
              <w:rPr>
                <w:b/>
              </w:rPr>
              <w:t>3.</w:t>
            </w:r>
            <w:r w:rsidRPr="00FC0EDF">
              <w:t xml:space="preserve"> Затвердження інформаційної пам’ятки стосовно порядку дій працівників для запобі-гання та врегулювання конфлікту інтересів.</w:t>
            </w:r>
          </w:p>
          <w:p w:rsidR="008875B4" w:rsidRPr="00FC0EDF" w:rsidRDefault="008875B4" w:rsidP="00FC0EDF">
            <w:pPr>
              <w:widowControl w:val="0"/>
              <w:jc w:val="both"/>
            </w:pPr>
            <w:r w:rsidRPr="00FC0EDF">
              <w:rPr>
                <w:b/>
              </w:rPr>
              <w:t>4</w:t>
            </w:r>
            <w:r w:rsidRPr="00FC0EDF">
              <w:t>. Здійснювати перевірки стану роботи з питань запобігання корупції в територіальних органах Держпродспоживслужби державних установах та підприємствах, які вхо-дять до сфери її управ-ління з проведенням роз’яснювальної роботи уповноваженим з питань запобігання корупції з особливою увагою до ви-мог Закону щодо запо-бігання та врегулювання конфлікту інтересів.</w:t>
            </w:r>
          </w:p>
        </w:tc>
        <w:tc>
          <w:tcPr>
            <w:tcW w:w="2108" w:type="dxa"/>
          </w:tcPr>
          <w:p w:rsidR="008875B4" w:rsidRDefault="008875B4" w:rsidP="00FC0EDF">
            <w:pPr>
              <w:widowControl w:val="0"/>
              <w:ind w:left="-108" w:right="-108"/>
              <w:jc w:val="both"/>
            </w:pPr>
            <w:r w:rsidRPr="00FC0EDF">
              <w:t>Голо</w:t>
            </w:r>
            <w:r>
              <w:t xml:space="preserve">вний спеціаліст </w:t>
            </w:r>
            <w:r w:rsidRPr="00FC0EDF">
              <w:t xml:space="preserve"> з питань за-побігання корупції,  та керівники державних установ, які </w:t>
            </w:r>
            <w:r>
              <w:t>підпорядковані Головному управлінню</w:t>
            </w:r>
          </w:p>
          <w:p w:rsidR="008875B4" w:rsidRDefault="008875B4" w:rsidP="00FC0EDF">
            <w:pPr>
              <w:widowControl w:val="0"/>
              <w:ind w:left="-108" w:right="-108"/>
              <w:jc w:val="both"/>
            </w:pPr>
          </w:p>
          <w:p w:rsidR="008875B4" w:rsidRPr="00FC0EDF" w:rsidRDefault="008875B4" w:rsidP="00FC0EDF">
            <w:pPr>
              <w:widowControl w:val="0"/>
              <w:ind w:left="-108" w:right="-108"/>
              <w:jc w:val="both"/>
            </w:pPr>
            <w:r w:rsidRPr="00FC0EDF">
              <w:t xml:space="preserve"> </w:t>
            </w:r>
          </w:p>
          <w:p w:rsidR="008875B4" w:rsidRPr="00FC0EDF" w:rsidRDefault="008875B4" w:rsidP="00FC0EDF">
            <w:pPr>
              <w:widowControl w:val="0"/>
              <w:ind w:left="-108" w:right="-108"/>
              <w:jc w:val="both"/>
              <w:rPr>
                <w:lang w:val="ru-RU"/>
              </w:rPr>
            </w:pPr>
            <w:r>
              <w:t>Головний спеціаліст</w:t>
            </w:r>
            <w:r w:rsidRPr="00FC0EDF">
              <w:t xml:space="preserve"> з питань за-побігання корупції,  </w:t>
            </w:r>
            <w:r>
              <w:t>Есенова М.М.</w:t>
            </w:r>
            <w:r w:rsidRPr="00FC0EDF">
              <w:t xml:space="preserve"> керів-ники державних установ, які </w:t>
            </w:r>
            <w:r>
              <w:t>підпорядковані Головному управлінню</w:t>
            </w:r>
          </w:p>
          <w:p w:rsidR="008875B4" w:rsidRPr="00FC0EDF" w:rsidRDefault="008875B4" w:rsidP="00FC0EDF">
            <w:pPr>
              <w:widowControl w:val="0"/>
              <w:ind w:left="-108" w:right="-108"/>
              <w:jc w:val="both"/>
              <w:rPr>
                <w:lang w:val="ru-RU"/>
              </w:rPr>
            </w:pPr>
          </w:p>
          <w:p w:rsidR="008875B4" w:rsidRDefault="008875B4" w:rsidP="00FC0EDF">
            <w:pPr>
              <w:widowControl w:val="0"/>
              <w:ind w:left="-108" w:right="-108"/>
              <w:jc w:val="both"/>
              <w:rPr>
                <w:lang w:val="ru-RU"/>
              </w:rPr>
            </w:pPr>
          </w:p>
          <w:p w:rsidR="008875B4" w:rsidRDefault="008875B4" w:rsidP="0061575D">
            <w:pPr>
              <w:widowControl w:val="0"/>
              <w:ind w:right="-108"/>
              <w:jc w:val="both"/>
              <w:rPr>
                <w:lang w:val="ru-RU"/>
              </w:rPr>
            </w:pPr>
          </w:p>
          <w:p w:rsidR="008875B4" w:rsidRPr="00FC0EDF" w:rsidRDefault="008875B4" w:rsidP="00FC0EDF">
            <w:pPr>
              <w:widowControl w:val="0"/>
              <w:ind w:left="-108" w:right="-108"/>
              <w:jc w:val="both"/>
              <w:rPr>
                <w:lang w:val="ru-RU"/>
              </w:rPr>
            </w:pPr>
          </w:p>
          <w:p w:rsidR="008875B4" w:rsidRPr="00FC0EDF" w:rsidRDefault="008875B4" w:rsidP="00FC0EDF">
            <w:pPr>
              <w:widowControl w:val="0"/>
              <w:ind w:left="-108" w:right="-108"/>
            </w:pPr>
            <w:r>
              <w:t>Головний спеціаліст  з питань за-побігання корупції Есенова М.М.</w:t>
            </w: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r w:rsidRPr="00FC0EDF">
              <w:t>Співробітники Відділу з питань запобігання корупції Держпродспоживслужби.</w:t>
            </w:r>
          </w:p>
        </w:tc>
        <w:tc>
          <w:tcPr>
            <w:tcW w:w="2144" w:type="dxa"/>
            <w:gridSpan w:val="3"/>
          </w:tcPr>
          <w:p w:rsidR="008875B4" w:rsidRPr="00FC0EDF" w:rsidRDefault="008875B4" w:rsidP="00FC0EDF">
            <w:pPr>
              <w:widowControl w:val="0"/>
              <w:jc w:val="both"/>
            </w:pPr>
            <w:r w:rsidRPr="00FC0EDF">
              <w:t>Щорічно в ІV кварталі 2018, 2019, 2020 років провести навчання серед усіх співробітник-ків з фіксацією підпису співробіт-ника в відомості</w:t>
            </w:r>
          </w:p>
          <w:p w:rsidR="008875B4" w:rsidRPr="00FC0EDF" w:rsidRDefault="008875B4" w:rsidP="00FC0EDF">
            <w:pPr>
              <w:widowControl w:val="0"/>
            </w:pPr>
          </w:p>
          <w:p w:rsidR="008875B4" w:rsidRPr="00FC0EDF" w:rsidRDefault="008875B4" w:rsidP="00FC0EDF">
            <w:pPr>
              <w:widowControl w:val="0"/>
            </w:pPr>
            <w:r w:rsidRPr="00FC0EDF">
              <w:t>Щорічно в ІV кварталі 2018, 2019, 2020 років з фіксацією підпису співробітника в відомості</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І квартал 2019 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Щоквартально 2019, 2020 роки.</w:t>
            </w:r>
          </w:p>
        </w:tc>
        <w:tc>
          <w:tcPr>
            <w:tcW w:w="4678" w:type="dxa"/>
          </w:tcPr>
          <w:p w:rsidR="008875B4" w:rsidRPr="00A874AB" w:rsidRDefault="008875B4" w:rsidP="00887EA1">
            <w:pPr>
              <w:jc w:val="both"/>
            </w:pPr>
            <w:r>
              <w:t>Заплановано на І</w:t>
            </w:r>
            <w:r>
              <w:rPr>
                <w:lang w:val="en-US"/>
              </w:rPr>
              <w:t>V</w:t>
            </w:r>
            <w:r w:rsidRPr="009E3EC4">
              <w:t xml:space="preserve"> </w:t>
            </w:r>
            <w:r>
              <w:t>квартал 2019р</w:t>
            </w: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A874AB">
            <w:pPr>
              <w:widowControl w:val="0"/>
              <w:jc w:val="both"/>
            </w:pPr>
            <w:r>
              <w:t xml:space="preserve">Розроблено </w:t>
            </w:r>
            <w:r w:rsidRPr="00FC0EDF">
              <w:t xml:space="preserve"> </w:t>
            </w:r>
            <w:r>
              <w:t xml:space="preserve">інформаційну пам’ятку  </w:t>
            </w:r>
            <w:r w:rsidRPr="00FC0EDF">
              <w:t>стосовно пор</w:t>
            </w:r>
            <w:r>
              <w:t>ядку дій працівників для запобі</w:t>
            </w:r>
            <w:r w:rsidRPr="00FC0EDF">
              <w:t>гання та в</w:t>
            </w:r>
            <w:r>
              <w:t>регулювання конфлікту інтересів та ознайомлено з фіксацією підпису працівників</w:t>
            </w:r>
          </w:p>
          <w:p w:rsidR="008875B4" w:rsidRDefault="008875B4" w:rsidP="00A874AB">
            <w:pPr>
              <w:widowControl w:val="0"/>
              <w:jc w:val="both"/>
            </w:pPr>
          </w:p>
          <w:p w:rsidR="008875B4" w:rsidRPr="00FC0EDF" w:rsidRDefault="008875B4" w:rsidP="00A874AB">
            <w:pPr>
              <w:widowControl w:val="0"/>
              <w:jc w:val="both"/>
            </w:pPr>
            <w:r>
              <w:t>4. Вирішення даного питання належить до повноважень Державної служби України з питань безпечності харчових продуктів та захисту споживачів</w:t>
            </w:r>
          </w:p>
          <w:p w:rsidR="008875B4" w:rsidRPr="00A874AB" w:rsidRDefault="008875B4" w:rsidP="00FC0EDF">
            <w:pPr>
              <w:ind w:right="-108"/>
              <w:jc w:val="both"/>
              <w:textAlignment w:val="baseline"/>
            </w:pPr>
          </w:p>
        </w:tc>
      </w:tr>
      <w:tr w:rsidR="008875B4" w:rsidRPr="00FC0EDF" w:rsidTr="001C72D0">
        <w:tc>
          <w:tcPr>
            <w:tcW w:w="710" w:type="dxa"/>
          </w:tcPr>
          <w:p w:rsidR="008875B4" w:rsidRPr="00FC0EDF" w:rsidRDefault="008875B4" w:rsidP="00FC0EDF">
            <w:pPr>
              <w:widowControl w:val="0"/>
              <w:ind w:left="-108"/>
              <w:jc w:val="both"/>
            </w:pPr>
            <w:r w:rsidRPr="00FC0EDF">
              <w:t>3.</w:t>
            </w:r>
          </w:p>
          <w:p w:rsidR="008875B4" w:rsidRPr="00FC0EDF" w:rsidRDefault="008875B4" w:rsidP="00FC0EDF">
            <w:pPr>
              <w:widowControl w:val="0"/>
              <w:ind w:left="-108"/>
              <w:jc w:val="both"/>
            </w:pPr>
          </w:p>
        </w:tc>
        <w:tc>
          <w:tcPr>
            <w:tcW w:w="2551" w:type="dxa"/>
          </w:tcPr>
          <w:p w:rsidR="008875B4" w:rsidRPr="00FC0EDF" w:rsidRDefault="008875B4" w:rsidP="00FC0EDF">
            <w:pPr>
              <w:widowControl w:val="0"/>
              <w:ind w:left="-108"/>
              <w:jc w:val="both"/>
            </w:pPr>
            <w:r w:rsidRPr="00FC0EDF">
              <w:rPr>
                <w:b/>
              </w:rPr>
              <w:t>Ризик</w:t>
            </w:r>
            <w:r w:rsidRPr="00FC0EDF">
              <w:t>: недостатній рівень обізнаності посадових осіб з вимогами Закону щодо сумісництва та суміщення.</w:t>
            </w:r>
          </w:p>
          <w:p w:rsidR="008875B4" w:rsidRPr="00FC0EDF" w:rsidRDefault="008875B4" w:rsidP="00FC0EDF">
            <w:pPr>
              <w:widowControl w:val="0"/>
              <w:ind w:left="-108"/>
              <w:jc w:val="both"/>
            </w:pPr>
            <w:r w:rsidRPr="00FC0EDF">
              <w:rPr>
                <w:b/>
              </w:rPr>
              <w:t>Опис</w:t>
            </w:r>
            <w:r w:rsidRPr="00FC0EDF">
              <w:t>: недотримання особами, зазначеними в </w:t>
            </w:r>
            <w:hyperlink r:id="rId7" w:anchor="n26" w:history="1">
              <w:r w:rsidRPr="00FC0EDF">
                <w:t>пункті 1</w:t>
              </w:r>
            </w:hyperlink>
            <w:r w:rsidRPr="00FC0EDF">
              <w:t> частини першої статті 3 Закону вимог не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входити до складу правління, інших виконавчих чи контрольних органів, наглядової ради під-приємства або орга-нізації, що має на меті одержання прибутку.</w:t>
            </w:r>
          </w:p>
        </w:tc>
        <w:tc>
          <w:tcPr>
            <w:tcW w:w="2835" w:type="dxa"/>
          </w:tcPr>
          <w:p w:rsidR="008875B4" w:rsidRPr="00FC0EDF" w:rsidRDefault="008875B4" w:rsidP="00FC0EDF">
            <w:pPr>
              <w:widowControl w:val="0"/>
              <w:jc w:val="both"/>
            </w:pPr>
            <w:r w:rsidRPr="00FC0EDF">
              <w:rPr>
                <w:b/>
              </w:rPr>
              <w:t xml:space="preserve">1. </w:t>
            </w:r>
            <w:r w:rsidRPr="00FC0EDF">
              <w:t xml:space="preserve">Проведення навчання посадовим особам стосовно вимог Закону  щодо сумісництва та суміщення та відпові-дальності за порушення встановлених законом обмежень </w:t>
            </w:r>
          </w:p>
        </w:tc>
        <w:tc>
          <w:tcPr>
            <w:tcW w:w="2288" w:type="dxa"/>
            <w:gridSpan w:val="3"/>
          </w:tcPr>
          <w:p w:rsidR="008875B4" w:rsidRPr="00FC0EDF" w:rsidRDefault="008875B4" w:rsidP="00FC0EDF">
            <w:pPr>
              <w:widowControl w:val="0"/>
              <w:ind w:left="-108" w:right="-108"/>
              <w:jc w:val="both"/>
            </w:pPr>
            <w:r>
              <w:t xml:space="preserve">Головний спеціаліст </w:t>
            </w:r>
            <w:r w:rsidRPr="00FC0EDF">
              <w:t xml:space="preserve"> з питань за-побігання корупції </w:t>
            </w:r>
            <w:r>
              <w:t xml:space="preserve">Есенова М.М. </w:t>
            </w:r>
            <w:r w:rsidRPr="00FC0EDF">
              <w:t>керівни-ки державних уста-нов, які входять до сфери її управління</w:t>
            </w:r>
          </w:p>
          <w:p w:rsidR="008875B4" w:rsidRPr="00FC0EDF" w:rsidRDefault="008875B4" w:rsidP="00FC0EDF">
            <w:pPr>
              <w:widowControl w:val="0"/>
              <w:ind w:left="-108" w:right="-108"/>
            </w:pPr>
          </w:p>
        </w:tc>
        <w:tc>
          <w:tcPr>
            <w:tcW w:w="1964" w:type="dxa"/>
          </w:tcPr>
          <w:p w:rsidR="008875B4" w:rsidRPr="00FC0EDF" w:rsidRDefault="008875B4" w:rsidP="00FC0EDF">
            <w:pPr>
              <w:widowControl w:val="0"/>
              <w:jc w:val="both"/>
            </w:pPr>
            <w:r w:rsidRPr="00FC0EDF">
              <w:t>Щорічно у ІІ кварталі  2019, 2020 років провести навчан-ня серед усіх співробітників з фіксацією підпису співробітника в відомості</w:t>
            </w:r>
          </w:p>
          <w:p w:rsidR="008875B4" w:rsidRPr="00FC0EDF" w:rsidRDefault="008875B4" w:rsidP="00FC0EDF">
            <w:pPr>
              <w:widowControl w:val="0"/>
            </w:pPr>
          </w:p>
        </w:tc>
        <w:tc>
          <w:tcPr>
            <w:tcW w:w="4678" w:type="dxa"/>
          </w:tcPr>
          <w:p w:rsidR="008875B4" w:rsidRPr="00FC0EDF" w:rsidRDefault="008875B4" w:rsidP="00FC0EDF">
            <w:pPr>
              <w:ind w:right="-108"/>
              <w:jc w:val="both"/>
              <w:textAlignment w:val="baseline"/>
            </w:pPr>
            <w:r>
              <w:t>В головному управлінні Держпродспоживслужби було проведено інформаційно - розяснювальну роботу для усіх структурних підрозділів Головного управління шляхом розроблення пам’ятки щодо обмеження сумісництва та суміщення з фіксацією підпису</w:t>
            </w:r>
          </w:p>
        </w:tc>
      </w:tr>
      <w:tr w:rsidR="008875B4" w:rsidRPr="00FC0EDF" w:rsidTr="001C72D0">
        <w:tc>
          <w:tcPr>
            <w:tcW w:w="710" w:type="dxa"/>
          </w:tcPr>
          <w:p w:rsidR="008875B4" w:rsidRPr="00FC0EDF" w:rsidRDefault="008875B4" w:rsidP="00FC0EDF">
            <w:pPr>
              <w:widowControl w:val="0"/>
              <w:ind w:left="-108"/>
              <w:jc w:val="both"/>
            </w:pPr>
            <w:r w:rsidRPr="00FC0EDF">
              <w:t>4.</w:t>
            </w:r>
          </w:p>
          <w:p w:rsidR="008875B4" w:rsidRPr="00FC0EDF" w:rsidRDefault="008875B4" w:rsidP="00FC0EDF">
            <w:pPr>
              <w:widowControl w:val="0"/>
              <w:ind w:left="-108"/>
              <w:jc w:val="both"/>
            </w:pPr>
          </w:p>
        </w:tc>
        <w:tc>
          <w:tcPr>
            <w:tcW w:w="2551" w:type="dxa"/>
          </w:tcPr>
          <w:p w:rsidR="008875B4" w:rsidRPr="00FC0EDF" w:rsidRDefault="008875B4" w:rsidP="00FC0EDF">
            <w:pPr>
              <w:widowControl w:val="0"/>
              <w:ind w:left="-108"/>
              <w:jc w:val="both"/>
            </w:pPr>
            <w:r w:rsidRPr="00FC0EDF">
              <w:rPr>
                <w:b/>
              </w:rPr>
              <w:t>Ризик</w:t>
            </w:r>
            <w:r w:rsidRPr="00FC0EDF">
              <w:t>: недостатній рівень знань членів конкурсної комісії щодо вимог Закону, вплив з боку посадових або інших осіб на результати конкурсу на заняття посад державних службовців.</w:t>
            </w:r>
          </w:p>
          <w:p w:rsidR="008875B4" w:rsidRPr="00FC0EDF" w:rsidRDefault="008875B4" w:rsidP="00FC0EDF">
            <w:pPr>
              <w:widowControl w:val="0"/>
              <w:ind w:left="-108"/>
              <w:jc w:val="both"/>
            </w:pPr>
            <w:r w:rsidRPr="00FC0EDF">
              <w:rPr>
                <w:b/>
              </w:rPr>
              <w:t>Опис:</w:t>
            </w:r>
            <w:r w:rsidRPr="00FC0EDF">
              <w:t xml:space="preserve"> отримання по-садовими особами неправомірної вигоди або пропозиції від третіх осіб з метою сприяння у проходженні конкурсу.</w:t>
            </w:r>
          </w:p>
        </w:tc>
        <w:tc>
          <w:tcPr>
            <w:tcW w:w="2835" w:type="dxa"/>
          </w:tcPr>
          <w:p w:rsidR="008875B4" w:rsidRPr="00FC0EDF" w:rsidRDefault="008875B4" w:rsidP="00FC0EDF">
            <w:pPr>
              <w:widowControl w:val="0"/>
              <w:jc w:val="both"/>
            </w:pPr>
            <w:r w:rsidRPr="00FC0EDF">
              <w:rPr>
                <w:b/>
              </w:rPr>
              <w:t>1.</w:t>
            </w:r>
            <w:r w:rsidRPr="00FC0EDF">
              <w:t xml:space="preserve"> Проведення обов’яз-кового інструктажу для членів конкурсної комісії в частині дотримання вимог антикорупційного законодавства.</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rPr>
                <w:b/>
              </w:rPr>
              <w:t>2.</w:t>
            </w:r>
            <w:r w:rsidRPr="00FC0EDF">
              <w:t xml:space="preserve"> Здійснення заходів щодо запобігання залу-ченню внутрішніх пре-тендентів на посаду (осіб, які вже працюють в органі), до будь-яких заходів з організації чи проведення конкурсу (у тому числі якщо таким претендентом є член конкурсної комісії –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 недопущення надання доступу таким особам до інформації про завдання, які вирішуватимуть пре-тенденти, а у разі отри-мання такої інформації – зміна відповідних зав-дань тощо).</w:t>
            </w:r>
          </w:p>
          <w:p w:rsidR="008875B4" w:rsidRPr="00FC0EDF" w:rsidRDefault="008875B4" w:rsidP="00FC0EDF">
            <w:pPr>
              <w:widowControl w:val="0"/>
              <w:jc w:val="both"/>
            </w:pPr>
            <w:r w:rsidRPr="00FC0EDF">
              <w:rPr>
                <w:b/>
              </w:rPr>
              <w:t>3.</w:t>
            </w:r>
            <w:r w:rsidRPr="00FC0EDF">
              <w:t xml:space="preserve"> Розробка внутрішньо-го механізму повідом-лення членом конкурсної комісії про конфлікт інтересів та подальших дій у зв’язку з таким конфліктом інтересів. Ознайомлення членів комісії з таким меха-нізмом та попередження про відповідальність у разі його порушення.</w:t>
            </w:r>
          </w:p>
          <w:p w:rsidR="008875B4" w:rsidRPr="00FC0EDF" w:rsidRDefault="008875B4" w:rsidP="00FC0EDF">
            <w:pPr>
              <w:widowControl w:val="0"/>
              <w:jc w:val="both"/>
              <w:rPr>
                <w:sz w:val="10"/>
                <w:szCs w:val="10"/>
              </w:rPr>
            </w:pPr>
          </w:p>
        </w:tc>
        <w:tc>
          <w:tcPr>
            <w:tcW w:w="2288" w:type="dxa"/>
            <w:gridSpan w:val="3"/>
          </w:tcPr>
          <w:p w:rsidR="008875B4" w:rsidRDefault="008875B4" w:rsidP="00FC0EDF">
            <w:pPr>
              <w:widowControl w:val="0"/>
              <w:ind w:left="-108" w:right="-108"/>
              <w:jc w:val="both"/>
            </w:pPr>
            <w:r>
              <w:t xml:space="preserve">Головний спеціаліст </w:t>
            </w:r>
            <w:r w:rsidRPr="00FC0EDF">
              <w:t xml:space="preserve"> з питань запобігання коруп-ції </w:t>
            </w:r>
            <w:r>
              <w:t>Есенова М.М.</w:t>
            </w:r>
            <w:r w:rsidRPr="00FC0EDF">
              <w:t xml:space="preserve">, </w:t>
            </w: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Pr="00FC0EDF" w:rsidRDefault="008875B4" w:rsidP="0061575D">
            <w:pPr>
              <w:widowControl w:val="0"/>
              <w:ind w:right="-108"/>
              <w:jc w:val="both"/>
            </w:pPr>
            <w:r w:rsidRPr="00FC0EDF">
              <w:t xml:space="preserve">Начальник </w:t>
            </w:r>
            <w:r>
              <w:t>відділу управління персоналом</w:t>
            </w:r>
            <w:r w:rsidRPr="00FC0EDF">
              <w:t xml:space="preserve"> </w:t>
            </w:r>
            <w:r>
              <w:t>Мандзюк Н.О.</w:t>
            </w:r>
            <w:r w:rsidRPr="00FC0EDF">
              <w:t xml:space="preserve"> </w:t>
            </w: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r>
              <w:t xml:space="preserve">Головний спеціаліст </w:t>
            </w:r>
            <w:r w:rsidRPr="00FC0EDF">
              <w:t xml:space="preserve"> з питань запо</w:t>
            </w:r>
            <w:r>
              <w:t>бігання коруп-ції Есенова М.М.</w:t>
            </w:r>
            <w:r w:rsidRPr="00FC0EDF">
              <w:t>, начальник</w:t>
            </w:r>
            <w:r>
              <w:t xml:space="preserve"> відділу управ</w:t>
            </w:r>
            <w:r w:rsidRPr="00FC0EDF">
              <w:t xml:space="preserve">ління </w:t>
            </w:r>
            <w:r>
              <w:t>персоналом</w:t>
            </w:r>
            <w:r w:rsidRPr="00FC0EDF">
              <w:t xml:space="preserve"> </w:t>
            </w:r>
            <w:r>
              <w:t>Мандзюк Н.О.</w:t>
            </w:r>
          </w:p>
          <w:p w:rsidR="008875B4" w:rsidRPr="00FC0EDF" w:rsidRDefault="008875B4" w:rsidP="00FC0EDF">
            <w:pPr>
              <w:widowControl w:val="0"/>
              <w:ind w:left="-108" w:right="-108"/>
            </w:pPr>
          </w:p>
        </w:tc>
        <w:tc>
          <w:tcPr>
            <w:tcW w:w="1964" w:type="dxa"/>
          </w:tcPr>
          <w:p w:rsidR="008875B4" w:rsidRPr="00FC0EDF" w:rsidRDefault="008875B4" w:rsidP="00FC0EDF">
            <w:pPr>
              <w:widowControl w:val="0"/>
              <w:jc w:val="both"/>
            </w:pPr>
            <w:r w:rsidRPr="00FC0EDF">
              <w:t>Постійно, перед проведенням конкурсу з фіксацією підпису членів комісії в відомості про ознайомлення</w:t>
            </w:r>
          </w:p>
          <w:p w:rsidR="008875B4" w:rsidRPr="00FC0EDF" w:rsidRDefault="008875B4" w:rsidP="00FC0EDF">
            <w:pPr>
              <w:widowControl w:val="0"/>
            </w:pPr>
          </w:p>
          <w:p w:rsidR="008875B4" w:rsidRPr="00FC0EDF" w:rsidRDefault="008875B4" w:rsidP="00FC0EDF">
            <w:pPr>
              <w:widowControl w:val="0"/>
            </w:pPr>
            <w:r w:rsidRPr="00FC0EDF">
              <w:t>В разі настання такої ситуації</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І квартал 2019 року</w:t>
            </w:r>
          </w:p>
          <w:p w:rsidR="008875B4" w:rsidRPr="00FC0EDF" w:rsidRDefault="008875B4" w:rsidP="00FC0EDF">
            <w:pPr>
              <w:widowControl w:val="0"/>
            </w:pPr>
          </w:p>
        </w:tc>
        <w:tc>
          <w:tcPr>
            <w:tcW w:w="4678" w:type="dxa"/>
          </w:tcPr>
          <w:p w:rsidR="008875B4" w:rsidRDefault="008875B4" w:rsidP="00FC0EDF">
            <w:pPr>
              <w:ind w:right="-108"/>
              <w:jc w:val="both"/>
              <w:textAlignment w:val="baseline"/>
            </w:pPr>
            <w:r>
              <w:t>За ІІ квартал оголошено 3 конкурси, 9 посад.</w:t>
            </w:r>
          </w:p>
          <w:p w:rsidR="008875B4" w:rsidRDefault="008875B4" w:rsidP="008B0114">
            <w:r>
              <w:t>Перед проведенням конкурсу на заняття вакантних посад державних службовців проводиться обов’язків інструктаж  для членів конкурсної комісії в частині дотримання вимог антикорупційного законодавства з фіксацією підписів членів комісії.</w:t>
            </w:r>
          </w:p>
          <w:p w:rsidR="008875B4" w:rsidRDefault="008875B4" w:rsidP="001B0142">
            <w:pPr>
              <w:jc w:val="center"/>
            </w:pPr>
          </w:p>
          <w:p w:rsidR="008875B4" w:rsidRDefault="008875B4" w:rsidP="001B0142"/>
          <w:p w:rsidR="008875B4" w:rsidRDefault="008875B4" w:rsidP="0080595C">
            <w:pPr>
              <w:jc w:val="both"/>
            </w:pPr>
            <w:r>
              <w:t>Внутрішні претенденти на посаду (до будь-яких заходів з організації чи проведення конкурсу не залучалися</w:t>
            </w: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Default="008875B4" w:rsidP="0080595C">
            <w:pPr>
              <w:jc w:val="both"/>
            </w:pPr>
          </w:p>
          <w:p w:rsidR="008875B4" w:rsidRPr="001B0142" w:rsidRDefault="008875B4" w:rsidP="0080595C">
            <w:pPr>
              <w:jc w:val="both"/>
            </w:pPr>
            <w:r>
              <w:t>Вирішення даного питання належить до повноважень Державної служби України з питань безпечності харчових продуктів та захисту споживачів</w:t>
            </w:r>
          </w:p>
        </w:tc>
      </w:tr>
      <w:tr w:rsidR="008875B4" w:rsidRPr="00FC0EDF" w:rsidTr="001C72D0">
        <w:tc>
          <w:tcPr>
            <w:tcW w:w="710" w:type="dxa"/>
          </w:tcPr>
          <w:p w:rsidR="008875B4" w:rsidRPr="00FC0EDF" w:rsidRDefault="008875B4" w:rsidP="00FC0EDF">
            <w:pPr>
              <w:widowControl w:val="0"/>
              <w:ind w:left="-108"/>
              <w:jc w:val="both"/>
            </w:pPr>
            <w:r w:rsidRPr="00FC0EDF">
              <w:t>5.</w:t>
            </w:r>
          </w:p>
          <w:p w:rsidR="008875B4" w:rsidRPr="00FC0EDF" w:rsidRDefault="008875B4" w:rsidP="00FC0EDF">
            <w:pPr>
              <w:widowControl w:val="0"/>
              <w:ind w:left="-108"/>
              <w:jc w:val="both"/>
            </w:pPr>
          </w:p>
        </w:tc>
        <w:tc>
          <w:tcPr>
            <w:tcW w:w="2551" w:type="dxa"/>
          </w:tcPr>
          <w:p w:rsidR="008875B4" w:rsidRPr="00FC0EDF" w:rsidRDefault="008875B4" w:rsidP="00FC0EDF">
            <w:pPr>
              <w:widowControl w:val="0"/>
              <w:ind w:left="-108"/>
              <w:jc w:val="both"/>
            </w:pPr>
            <w:r w:rsidRPr="00FC0EDF">
              <w:rPr>
                <w:b/>
              </w:rPr>
              <w:t>Ризик:</w:t>
            </w:r>
            <w:r w:rsidRPr="00FC0EDF">
              <w:t xml:space="preserve"> призначення на посади (крім посад  державної служби) без застосування про-зорих та зрозумілих процедур з рівними умовами для всіх потенційних кандидатів.</w:t>
            </w:r>
          </w:p>
          <w:p w:rsidR="008875B4" w:rsidRPr="00FC0EDF" w:rsidRDefault="008875B4" w:rsidP="00FC0EDF">
            <w:pPr>
              <w:widowControl w:val="0"/>
              <w:ind w:left="-108"/>
              <w:jc w:val="both"/>
            </w:pPr>
            <w:r w:rsidRPr="00FC0EDF">
              <w:rPr>
                <w:b/>
              </w:rPr>
              <w:t>Опис:</w:t>
            </w:r>
            <w:r w:rsidRPr="00FC0EDF">
              <w:t xml:space="preserve"> отримання по-садовими особами неправомірної вигоди або пропозиції від третіх осіб з метою сприяння у прийнятті на роботу цих осіб.</w:t>
            </w:r>
          </w:p>
        </w:tc>
        <w:tc>
          <w:tcPr>
            <w:tcW w:w="2835" w:type="dxa"/>
          </w:tcPr>
          <w:p w:rsidR="008875B4" w:rsidRPr="00FC0EDF" w:rsidRDefault="008875B4" w:rsidP="00FC0EDF">
            <w:pPr>
              <w:widowControl w:val="0"/>
              <w:jc w:val="both"/>
            </w:pPr>
            <w:r w:rsidRPr="00FC0EDF">
              <w:t>1. Поширення інформації про вакантні посади шляхом її розміщення на офіційному веб-сайті Служби для залучення у відборі більшого кола претендентів, які відпо-відають заявленим критеріям.</w:t>
            </w:r>
          </w:p>
          <w:p w:rsidR="008875B4"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t>2. Попередження претен-дентів на посади про відповідальність за подання недостовірної інформації, перевірка інформації, наданої претендентом на посаду.</w:t>
            </w:r>
          </w:p>
          <w:p w:rsidR="008875B4" w:rsidRPr="00FC0EDF" w:rsidRDefault="008875B4" w:rsidP="00FC0EDF">
            <w:pPr>
              <w:widowControl w:val="0"/>
            </w:pPr>
          </w:p>
        </w:tc>
        <w:tc>
          <w:tcPr>
            <w:tcW w:w="2288" w:type="dxa"/>
            <w:gridSpan w:val="3"/>
          </w:tcPr>
          <w:p w:rsidR="008875B4" w:rsidRDefault="008875B4" w:rsidP="0061575D">
            <w:pPr>
              <w:widowControl w:val="0"/>
              <w:ind w:right="-108"/>
              <w:jc w:val="both"/>
            </w:pPr>
          </w:p>
          <w:p w:rsidR="008875B4" w:rsidRPr="00FC0EDF" w:rsidRDefault="008875B4" w:rsidP="0061575D">
            <w:pPr>
              <w:widowControl w:val="0"/>
              <w:ind w:left="-108" w:right="-108"/>
            </w:pPr>
            <w:r w:rsidRPr="00FC0EDF">
              <w:t>начальник</w:t>
            </w:r>
            <w:r>
              <w:t xml:space="preserve"> відділу управ</w:t>
            </w:r>
            <w:r w:rsidRPr="00FC0EDF">
              <w:t xml:space="preserve">ління </w:t>
            </w:r>
            <w:r>
              <w:t>персоналом</w:t>
            </w:r>
            <w:r w:rsidRPr="00FC0EDF">
              <w:t xml:space="preserve"> </w:t>
            </w:r>
            <w:r>
              <w:t>Мандзюк Н.О.</w:t>
            </w:r>
          </w:p>
          <w:p w:rsidR="008875B4" w:rsidRPr="00FC0EDF" w:rsidRDefault="008875B4" w:rsidP="0061575D">
            <w:pPr>
              <w:widowControl w:val="0"/>
              <w:ind w:right="-108"/>
              <w:jc w:val="both"/>
            </w:pPr>
            <w:r w:rsidRPr="00FC0EDF">
              <w:t xml:space="preserve">керівники державних установ, які входять до сфери її управління </w:t>
            </w:r>
          </w:p>
          <w:p w:rsidR="008875B4" w:rsidRPr="00FC0EDF" w:rsidRDefault="008875B4" w:rsidP="00FC0EDF">
            <w:pPr>
              <w:ind w:left="-108" w:right="-108"/>
              <w:jc w:val="both"/>
              <w:textAlignment w:val="baseline"/>
            </w:pPr>
          </w:p>
          <w:p w:rsidR="008875B4" w:rsidRDefault="008875B4" w:rsidP="00FC0EDF">
            <w:pPr>
              <w:widowControl w:val="0"/>
              <w:ind w:left="-108" w:right="-108"/>
              <w:jc w:val="both"/>
            </w:pPr>
            <w:r w:rsidRPr="00FC0EDF">
              <w:t xml:space="preserve"> </w:t>
            </w:r>
          </w:p>
          <w:p w:rsidR="008875B4" w:rsidRPr="00FC0EDF" w:rsidRDefault="008875B4" w:rsidP="0061575D">
            <w:pPr>
              <w:widowControl w:val="0"/>
              <w:ind w:left="-108" w:right="-108"/>
            </w:pPr>
            <w:r w:rsidRPr="00FC0EDF">
              <w:t>начальник</w:t>
            </w:r>
            <w:r>
              <w:t xml:space="preserve"> відділу управ</w:t>
            </w:r>
            <w:r w:rsidRPr="00FC0EDF">
              <w:t xml:space="preserve">ління </w:t>
            </w:r>
            <w:r>
              <w:t>персоналом</w:t>
            </w:r>
            <w:r w:rsidRPr="00FC0EDF">
              <w:t xml:space="preserve"> </w:t>
            </w:r>
            <w:r>
              <w:t>Мандзюк Н.О.</w:t>
            </w:r>
          </w:p>
          <w:p w:rsidR="008875B4" w:rsidRDefault="008875B4" w:rsidP="00FC0EDF">
            <w:pPr>
              <w:widowControl w:val="0"/>
              <w:ind w:left="-108" w:right="-108"/>
              <w:jc w:val="both"/>
            </w:pPr>
          </w:p>
          <w:p w:rsidR="008875B4" w:rsidRPr="00FC0EDF" w:rsidRDefault="008875B4" w:rsidP="00FC0EDF">
            <w:pPr>
              <w:widowControl w:val="0"/>
              <w:ind w:left="-108" w:right="-108"/>
              <w:jc w:val="both"/>
              <w:rPr>
                <w:sz w:val="10"/>
                <w:szCs w:val="10"/>
              </w:rPr>
            </w:pPr>
            <w:r w:rsidRPr="00FC0EDF">
              <w:t>керівники державних установ, які входять до сфери її управління.</w:t>
            </w:r>
          </w:p>
        </w:tc>
        <w:tc>
          <w:tcPr>
            <w:tcW w:w="1964" w:type="dxa"/>
          </w:tcPr>
          <w:p w:rsidR="008875B4" w:rsidRPr="00FC0EDF" w:rsidRDefault="008875B4" w:rsidP="00FC0EDF">
            <w:pPr>
              <w:widowControl w:val="0"/>
            </w:pPr>
            <w:r w:rsidRPr="00FC0EDF">
              <w:t>Не пізніше ніж за  два тижні до прийняття на посади</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rPr>
                <w:sz w:val="10"/>
                <w:szCs w:val="10"/>
              </w:rPr>
            </w:pPr>
          </w:p>
          <w:p w:rsidR="008875B4" w:rsidRPr="00FC0EDF" w:rsidRDefault="008875B4" w:rsidP="00FC0EDF">
            <w:pPr>
              <w:widowControl w:val="0"/>
            </w:pPr>
            <w:r w:rsidRPr="00FC0EDF">
              <w:t>Перед прийняттям на посади</w:t>
            </w:r>
          </w:p>
        </w:tc>
        <w:tc>
          <w:tcPr>
            <w:tcW w:w="4678" w:type="dxa"/>
          </w:tcPr>
          <w:p w:rsidR="008875B4" w:rsidRDefault="008875B4" w:rsidP="00FC0EDF">
            <w:pPr>
              <w:ind w:right="-108"/>
              <w:jc w:val="both"/>
              <w:textAlignment w:val="baseline"/>
            </w:pPr>
          </w:p>
          <w:p w:rsidR="008875B4" w:rsidRDefault="008875B4" w:rsidP="007E15A8">
            <w:r>
              <w:t>Постійно здійснюється  поширення інформації про вакантні посади шляхом розміщення на офіційному сайті Головного управління Держпродспоживслужби в Закарпатській області.</w:t>
            </w:r>
          </w:p>
          <w:p w:rsidR="008875B4" w:rsidRDefault="008875B4" w:rsidP="007E15A8">
            <w:r>
              <w:t xml:space="preserve">За ІІ квартал 2019 року конкурс на  вакантні посади оголошувався 3 рази. </w:t>
            </w:r>
          </w:p>
          <w:p w:rsidR="008875B4" w:rsidRDefault="008875B4" w:rsidP="001B0142">
            <w:pPr>
              <w:jc w:val="center"/>
            </w:pPr>
          </w:p>
          <w:p w:rsidR="008875B4" w:rsidRDefault="008875B4" w:rsidP="001B0142">
            <w:pPr>
              <w:jc w:val="center"/>
            </w:pPr>
          </w:p>
          <w:p w:rsidR="008875B4" w:rsidRDefault="008875B4" w:rsidP="00370579"/>
          <w:p w:rsidR="008875B4" w:rsidRPr="001B0142" w:rsidRDefault="008875B4" w:rsidP="001B0142">
            <w:pPr>
              <w:tabs>
                <w:tab w:val="left" w:pos="984"/>
              </w:tabs>
            </w:pPr>
            <w:r>
              <w:t>Претенденти на посаду попереджаються про відповідальність за подання недостовірної інформації та проводиться перевірка інформації, наданої претендентами на посаду</w:t>
            </w:r>
          </w:p>
        </w:tc>
      </w:tr>
      <w:tr w:rsidR="008875B4" w:rsidRPr="00FC0EDF" w:rsidTr="001C72D0">
        <w:tc>
          <w:tcPr>
            <w:tcW w:w="710" w:type="dxa"/>
          </w:tcPr>
          <w:p w:rsidR="008875B4" w:rsidRPr="00FC0EDF" w:rsidRDefault="008875B4" w:rsidP="00FC0EDF">
            <w:pPr>
              <w:widowControl w:val="0"/>
              <w:ind w:left="-108"/>
              <w:jc w:val="both"/>
            </w:pPr>
            <w:r w:rsidRPr="00FC0EDF">
              <w:t>6.</w:t>
            </w:r>
          </w:p>
        </w:tc>
        <w:tc>
          <w:tcPr>
            <w:tcW w:w="2551" w:type="dxa"/>
          </w:tcPr>
          <w:p w:rsidR="008875B4" w:rsidRPr="00FC0EDF" w:rsidRDefault="008875B4" w:rsidP="00FC0EDF">
            <w:pPr>
              <w:widowControl w:val="0"/>
              <w:ind w:left="-108"/>
              <w:jc w:val="both"/>
            </w:pPr>
            <w:r w:rsidRPr="00FC0EDF">
              <w:rPr>
                <w:b/>
              </w:rPr>
              <w:t>Ризик:</w:t>
            </w:r>
            <w:r w:rsidRPr="00FC0EDF">
              <w:t xml:space="preserve"> зловживання повноваженнями при визначенні розмірів стимулюючих виплат посадовим особам.</w:t>
            </w:r>
          </w:p>
          <w:p w:rsidR="008875B4" w:rsidRPr="00FC0EDF" w:rsidRDefault="008875B4" w:rsidP="00FC0EDF">
            <w:pPr>
              <w:widowControl w:val="0"/>
              <w:ind w:left="-108"/>
              <w:jc w:val="both"/>
            </w:pPr>
            <w:r w:rsidRPr="00FC0EDF">
              <w:rPr>
                <w:b/>
              </w:rPr>
              <w:t>Опис:</w:t>
            </w:r>
            <w:r w:rsidRPr="00FC0EDF">
              <w:t xml:space="preserve"> отримання ок-ремими посадовими особами виплат, на які вони не мали права; вибірковий (привілейований чи упереджений) підхід при визначенні, надбавок, доплат, премій та інших стимулюючих виплат.</w:t>
            </w:r>
          </w:p>
        </w:tc>
        <w:tc>
          <w:tcPr>
            <w:tcW w:w="2835" w:type="dxa"/>
          </w:tcPr>
          <w:p w:rsidR="008875B4" w:rsidRPr="00FC0EDF" w:rsidRDefault="008875B4" w:rsidP="00FC0EDF">
            <w:pPr>
              <w:widowControl w:val="0"/>
              <w:jc w:val="both"/>
            </w:pPr>
            <w:r w:rsidRPr="00FC0EDF">
              <w:rPr>
                <w:b/>
              </w:rPr>
              <w:t>1.</w:t>
            </w:r>
            <w:r w:rsidRPr="00FC0EDF">
              <w:t xml:space="preserve"> Попередження поса-дових осіб (в т.ч. керів-ників структурних під-розділів, які наділені повноваженнями виз-начати тарифні ставки, надбавки, доплати, пре-мії та інші заохочувальні чи компенсаційні випла-ти) про відповідальність за зловживання службо-вими повноваженнями. Посилення контролю за дотриманням посадови-ми особами вимог орга-нізаційно-розпорядчих документів Служби та чинного законодавства України при визначенні тарифних ставок, надба-вок, доплат, премій інших заохочувальних і компенсаційних виплат. </w:t>
            </w:r>
            <w:r>
              <w:t>2.Періодичне проведення внутрішнього аудиту нарахувань надбавок, доплат, премій та інших заохочувальних чи компенсаційних виплат</w:t>
            </w:r>
          </w:p>
        </w:tc>
        <w:tc>
          <w:tcPr>
            <w:tcW w:w="2288" w:type="dxa"/>
            <w:gridSpan w:val="3"/>
          </w:tcPr>
          <w:p w:rsidR="008875B4" w:rsidRPr="00FC0EDF" w:rsidRDefault="008875B4" w:rsidP="00FC0EDF">
            <w:pPr>
              <w:widowControl w:val="0"/>
              <w:ind w:left="-108" w:right="-108"/>
              <w:jc w:val="both"/>
            </w:pPr>
            <w:r>
              <w:t>Головний спеціаліст з внутрішнього аудиту Кич Л.В.</w:t>
            </w:r>
            <w:r w:rsidRPr="00FC0EDF">
              <w:t xml:space="preserve"> керів-ники державних установ, які </w:t>
            </w:r>
            <w:r>
              <w:t>підпорядковані Головному управлінню</w:t>
            </w: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Pr="00FC0EDF" w:rsidRDefault="008875B4" w:rsidP="00FC0EDF">
            <w:pPr>
              <w:widowControl w:val="0"/>
              <w:ind w:left="-108" w:right="-108"/>
            </w:pPr>
            <w:r>
              <w:t>Головний спеціаліст з питань внутрішнього аудиту Кич Л.В.</w:t>
            </w:r>
          </w:p>
        </w:tc>
        <w:tc>
          <w:tcPr>
            <w:tcW w:w="1964" w:type="dxa"/>
          </w:tcPr>
          <w:p w:rsidR="008875B4" w:rsidRPr="00FC0EDF" w:rsidRDefault="008875B4" w:rsidP="00FC0EDF">
            <w:pPr>
              <w:widowControl w:val="0"/>
            </w:pPr>
            <w:r w:rsidRPr="00FC0EDF">
              <w:t xml:space="preserve"> Щорічно в ІI кварталі 2019, 2020 років</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tc>
        <w:tc>
          <w:tcPr>
            <w:tcW w:w="4678" w:type="dxa"/>
          </w:tcPr>
          <w:p w:rsidR="008875B4" w:rsidRDefault="008875B4" w:rsidP="00EA0514">
            <w:r>
              <w:t>Перенесено на ІІІ квартал 2019р.</w:t>
            </w:r>
          </w:p>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p w:rsidR="008875B4" w:rsidRDefault="008875B4" w:rsidP="00EA0514">
            <w:r>
              <w:t>Аудит відповідності та фінансовий звіт проведено з 10.06.2019р. по 27.06.2019р. у Виноградівській районній державній лікарні ветеринарної медицини;</w:t>
            </w:r>
          </w:p>
          <w:p w:rsidR="008875B4" w:rsidRPr="00FC0EDF" w:rsidRDefault="008875B4" w:rsidP="00EA0514">
            <w:r>
              <w:t>26.06.2019р. по 09.08.2019р.  у Берегівській районній державній лікарні ветеринарної медицини</w:t>
            </w:r>
          </w:p>
        </w:tc>
      </w:tr>
      <w:tr w:rsidR="008875B4" w:rsidRPr="00FC0EDF" w:rsidTr="001C72D0">
        <w:tc>
          <w:tcPr>
            <w:tcW w:w="710" w:type="dxa"/>
          </w:tcPr>
          <w:p w:rsidR="008875B4" w:rsidRPr="00FC0EDF" w:rsidRDefault="008875B4" w:rsidP="00FC0EDF">
            <w:pPr>
              <w:widowControl w:val="0"/>
              <w:ind w:left="-108"/>
              <w:jc w:val="both"/>
            </w:pPr>
            <w:r w:rsidRPr="00FC0EDF">
              <w:t>7.</w:t>
            </w:r>
          </w:p>
        </w:tc>
        <w:tc>
          <w:tcPr>
            <w:tcW w:w="2551" w:type="dxa"/>
          </w:tcPr>
          <w:p w:rsidR="008875B4" w:rsidRPr="00FC0EDF" w:rsidRDefault="008875B4" w:rsidP="00FC0EDF">
            <w:pPr>
              <w:widowControl w:val="0"/>
              <w:ind w:left="-108"/>
              <w:jc w:val="both"/>
            </w:pPr>
            <w:r w:rsidRPr="00FC0EDF">
              <w:rPr>
                <w:b/>
              </w:rPr>
              <w:t>Ризик:</w:t>
            </w:r>
            <w:r w:rsidRPr="00FC0EDF">
              <w:t xml:space="preserve"> навмисне, за домовленістю з поста-чальником, завищен-ня вартості товарів, робіт та послуг.</w:t>
            </w:r>
          </w:p>
          <w:p w:rsidR="008875B4" w:rsidRPr="00FC0EDF" w:rsidRDefault="008875B4" w:rsidP="00FC0EDF">
            <w:pPr>
              <w:widowControl w:val="0"/>
              <w:ind w:left="-108"/>
              <w:jc w:val="both"/>
            </w:pPr>
            <w:r w:rsidRPr="00FC0EDF">
              <w:rPr>
                <w:b/>
              </w:rPr>
              <w:t>Опис:</w:t>
            </w:r>
            <w:r w:rsidRPr="00FC0EDF">
              <w:t xml:space="preserve"> нецільове ви-користання бюджет-них коштів, придбан-ня матеріальних ре-сурсів за цінами вищими ніж ринкові з метою отримання неправомірної вигоди від контрагентів.</w:t>
            </w:r>
          </w:p>
        </w:tc>
        <w:tc>
          <w:tcPr>
            <w:tcW w:w="2835" w:type="dxa"/>
          </w:tcPr>
          <w:p w:rsidR="008875B4" w:rsidRPr="00FC0EDF" w:rsidRDefault="008875B4" w:rsidP="00FC0EDF">
            <w:pPr>
              <w:widowControl w:val="0"/>
              <w:jc w:val="both"/>
            </w:pPr>
            <w:r w:rsidRPr="00FC0EDF">
              <w:rPr>
                <w:b/>
              </w:rPr>
              <w:t>1.</w:t>
            </w:r>
            <w:r w:rsidRPr="00FC0EDF">
              <w:t xml:space="preserve"> Попередження поса-дових осіб з фінансів, бухгалтерського обліку та економічної діяльнос-ті про недопустимість неправомірного викори-стання бюджетних коштів.</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rPr>
                <w:b/>
              </w:rPr>
              <w:t>2.</w:t>
            </w:r>
            <w:r w:rsidRPr="00FC0EDF">
              <w:t xml:space="preserve"> Періодичне проведен-ня внутрішнього аудиту використання фінансових ресурсів</w:t>
            </w:r>
          </w:p>
        </w:tc>
        <w:tc>
          <w:tcPr>
            <w:tcW w:w="2288" w:type="dxa"/>
            <w:gridSpan w:val="3"/>
          </w:tcPr>
          <w:p w:rsidR="008875B4" w:rsidRPr="00FC0EDF" w:rsidRDefault="008875B4" w:rsidP="00FC0EDF">
            <w:pPr>
              <w:widowControl w:val="0"/>
              <w:ind w:left="-108" w:right="-108"/>
              <w:jc w:val="both"/>
            </w:pPr>
            <w:r w:rsidRPr="00FC0EDF">
              <w:rPr>
                <w:sz w:val="23"/>
                <w:szCs w:val="23"/>
              </w:rPr>
              <w:t>Начальник Управлін</w:t>
            </w:r>
            <w:r w:rsidRPr="00FC0EDF">
              <w:t xml:space="preserve">-ня фінансів та бух-галтерського обліку </w:t>
            </w:r>
          </w:p>
          <w:p w:rsidR="008875B4" w:rsidRDefault="008875B4" w:rsidP="00FC0EDF">
            <w:pPr>
              <w:widowControl w:val="0"/>
              <w:ind w:left="-108" w:right="-108"/>
              <w:jc w:val="both"/>
            </w:pPr>
            <w:r>
              <w:t>Полотнюк О.В.</w:t>
            </w:r>
            <w:r w:rsidRPr="00FC0EDF">
              <w:t xml:space="preserve"> керівни-ки державних уста-нов, які </w:t>
            </w:r>
            <w:r>
              <w:t>підпорядковані Головному управлінню</w:t>
            </w: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Pr="00FC0EDF" w:rsidRDefault="008875B4" w:rsidP="00FC0EDF">
            <w:pPr>
              <w:widowControl w:val="0"/>
              <w:ind w:left="-108" w:right="-108"/>
              <w:jc w:val="both"/>
            </w:pPr>
            <w:r w:rsidRPr="00FC0EDF">
              <w:t xml:space="preserve"> </w:t>
            </w:r>
          </w:p>
          <w:p w:rsidR="008875B4" w:rsidRPr="00FC0EDF" w:rsidRDefault="008875B4" w:rsidP="00FC0EDF">
            <w:pPr>
              <w:widowControl w:val="0"/>
              <w:ind w:left="-108" w:right="-108"/>
              <w:jc w:val="both"/>
            </w:pPr>
            <w:r>
              <w:t>Головний спеціаліст з внутрішнього аудиту Кич Л.В.</w:t>
            </w:r>
            <w:r w:rsidRPr="00FC0EDF">
              <w:t xml:space="preserve"> </w:t>
            </w:r>
          </w:p>
        </w:tc>
        <w:tc>
          <w:tcPr>
            <w:tcW w:w="1964" w:type="dxa"/>
          </w:tcPr>
          <w:p w:rsidR="008875B4" w:rsidRPr="00FC0EDF" w:rsidRDefault="008875B4" w:rsidP="00FC0EDF">
            <w:pPr>
              <w:widowControl w:val="0"/>
            </w:pPr>
            <w:r w:rsidRPr="00FC0EDF">
              <w:t xml:space="preserve"> Щорічно в ІI кварталі 2019, 2020 років</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Щорічно в I кварталі 2019, 2020 років</w:t>
            </w:r>
          </w:p>
          <w:p w:rsidR="008875B4" w:rsidRPr="00FC0EDF" w:rsidRDefault="008875B4" w:rsidP="00FC0EDF">
            <w:pPr>
              <w:widowControl w:val="0"/>
            </w:pPr>
          </w:p>
          <w:p w:rsidR="008875B4" w:rsidRPr="00FC0EDF" w:rsidRDefault="008875B4" w:rsidP="00FC0EDF">
            <w:pPr>
              <w:widowControl w:val="0"/>
            </w:pPr>
          </w:p>
        </w:tc>
        <w:tc>
          <w:tcPr>
            <w:tcW w:w="4678" w:type="dxa"/>
          </w:tcPr>
          <w:p w:rsidR="008875B4" w:rsidRDefault="008875B4" w:rsidP="00041B46">
            <w:pPr>
              <w:jc w:val="both"/>
            </w:pPr>
            <w:r>
              <w:t>Під особистий підпис  здійснювалось попередження посадових осіб та працівників з фінансів, бухгалтерського обліку та економічної діяльності про недопустимість неправомірного використання бюджетних коштів.</w:t>
            </w:r>
          </w:p>
          <w:p w:rsidR="008875B4" w:rsidRDefault="008875B4" w:rsidP="00EA0514"/>
          <w:p w:rsidR="008875B4" w:rsidRPr="00FC0EDF" w:rsidRDefault="008875B4" w:rsidP="00FC0EDF">
            <w:pPr>
              <w:ind w:right="-108"/>
              <w:jc w:val="both"/>
              <w:textAlignment w:val="baseline"/>
            </w:pPr>
          </w:p>
        </w:tc>
      </w:tr>
      <w:tr w:rsidR="008875B4" w:rsidRPr="00FC0EDF" w:rsidTr="001C72D0">
        <w:tc>
          <w:tcPr>
            <w:tcW w:w="710" w:type="dxa"/>
          </w:tcPr>
          <w:p w:rsidR="008875B4" w:rsidRPr="00FC0EDF" w:rsidRDefault="008875B4" w:rsidP="00FC0EDF">
            <w:pPr>
              <w:widowControl w:val="0"/>
              <w:ind w:left="-108"/>
              <w:jc w:val="both"/>
            </w:pPr>
            <w:r w:rsidRPr="00FC0EDF">
              <w:t>8.</w:t>
            </w:r>
          </w:p>
        </w:tc>
        <w:tc>
          <w:tcPr>
            <w:tcW w:w="2551" w:type="dxa"/>
          </w:tcPr>
          <w:p w:rsidR="008875B4" w:rsidRPr="00FC0EDF" w:rsidRDefault="008875B4" w:rsidP="00FC0EDF">
            <w:pPr>
              <w:widowControl w:val="0"/>
              <w:ind w:left="-108"/>
              <w:jc w:val="both"/>
            </w:pPr>
            <w:r w:rsidRPr="00FC0EDF">
              <w:rPr>
                <w:b/>
              </w:rPr>
              <w:t>Ризик:</w:t>
            </w:r>
            <w:r w:rsidRPr="00FC0EDF">
              <w:t xml:space="preserve"> вплив зацікав-лених осіб на відпові-дального за підготов-ку тендерної доку-ментації члена тен-дерного комітету Служби з метою вста-новлення дискриміна-ційних вимог для потенційних учасни-ків торгів.</w:t>
            </w:r>
          </w:p>
          <w:p w:rsidR="008875B4" w:rsidRPr="00FC0EDF" w:rsidRDefault="008875B4" w:rsidP="00FC0EDF">
            <w:pPr>
              <w:widowControl w:val="0"/>
              <w:ind w:left="-108"/>
              <w:jc w:val="both"/>
            </w:pPr>
            <w:r w:rsidRPr="00FC0EDF">
              <w:rPr>
                <w:b/>
              </w:rPr>
              <w:t>Опис:</w:t>
            </w:r>
            <w:r w:rsidRPr="00FC0EDF">
              <w:t xml:space="preserve"> формування тендерної документ-тації або задач таким чином, що конкурент-ція буде обмеженою або взагалі неможли-вою; лобіювання по-садовими особами Служби під час проведення процедур закупівель товарів, робіт, послуг інтере-сів певних компаній (учасників закупі-вель) шляхом встано-влення дискриміна-ційних вимог у тен-дерній документації. Відсутність належної кваліфікації посадо-вих осіб, які організо-вують публічні закупівлі через плинність кадрів.</w:t>
            </w:r>
          </w:p>
        </w:tc>
        <w:tc>
          <w:tcPr>
            <w:tcW w:w="2835" w:type="dxa"/>
          </w:tcPr>
          <w:p w:rsidR="008875B4" w:rsidRPr="00FC0EDF" w:rsidRDefault="008875B4" w:rsidP="00FC0EDF">
            <w:pPr>
              <w:widowControl w:val="0"/>
              <w:ind w:left="-108"/>
              <w:jc w:val="both"/>
            </w:pPr>
            <w:r w:rsidRPr="00FC0EDF">
              <w:rPr>
                <w:b/>
              </w:rPr>
              <w:t>1.</w:t>
            </w:r>
            <w:r w:rsidRPr="00FC0EDF">
              <w:t xml:space="preserve"> Участь усіх членів тендерного комітету у підготовці тендерної документації. </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rPr>
                <w:sz w:val="10"/>
                <w:szCs w:val="10"/>
              </w:rPr>
            </w:pPr>
          </w:p>
          <w:p w:rsidR="008875B4" w:rsidRPr="00FC0EDF" w:rsidRDefault="008875B4" w:rsidP="00FC0EDF">
            <w:pPr>
              <w:widowControl w:val="0"/>
              <w:ind w:left="-108"/>
              <w:jc w:val="both"/>
            </w:pPr>
            <w:r w:rsidRPr="00FC0EDF">
              <w:rPr>
                <w:b/>
              </w:rPr>
              <w:t>2.</w:t>
            </w:r>
            <w:r w:rsidRPr="00FC0EDF">
              <w:t xml:space="preserve"> Моніторинг дотримання вимог чинного законодавства під час здійснення публічних закупівель.</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3.</w:t>
            </w:r>
            <w:r w:rsidRPr="00FC0EDF">
              <w:t xml:space="preserve"> Застосування чітких, однотипних кваліфікацій-них критеріїв до учасників процедури закупівлі</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t>4.Організувати навчання новопризначеним посадо-вим особам, які організовують публічні закупівлі, в разі наявності коштів</w:t>
            </w:r>
          </w:p>
          <w:p w:rsidR="008875B4" w:rsidRPr="00FC0EDF" w:rsidRDefault="008875B4" w:rsidP="00FC0EDF">
            <w:pPr>
              <w:widowControl w:val="0"/>
              <w:ind w:left="-108"/>
              <w:jc w:val="both"/>
            </w:pPr>
          </w:p>
        </w:tc>
        <w:tc>
          <w:tcPr>
            <w:tcW w:w="2288" w:type="dxa"/>
            <w:gridSpan w:val="3"/>
          </w:tcPr>
          <w:p w:rsidR="008875B4" w:rsidRDefault="008875B4" w:rsidP="00FC0EDF">
            <w:pPr>
              <w:widowControl w:val="0"/>
              <w:ind w:left="-108" w:right="-108"/>
              <w:jc w:val="both"/>
            </w:pPr>
            <w:r>
              <w:rPr>
                <w:sz w:val="23"/>
                <w:szCs w:val="23"/>
              </w:rPr>
              <w:t xml:space="preserve"> Голова тендерного комітету, </w:t>
            </w:r>
            <w:r>
              <w:t>керівники державних установ, які підпорядковані Головному управлінню</w:t>
            </w:r>
          </w:p>
          <w:p w:rsidR="008875B4" w:rsidRPr="00FC0EDF" w:rsidRDefault="008875B4" w:rsidP="00FC0EDF">
            <w:pPr>
              <w:widowControl w:val="0"/>
              <w:ind w:left="-108" w:right="-108"/>
              <w:jc w:val="both"/>
            </w:pPr>
            <w:r w:rsidRPr="00FC0EDF">
              <w:t xml:space="preserve"> </w:t>
            </w:r>
          </w:p>
          <w:p w:rsidR="008875B4" w:rsidRPr="00FC0EDF" w:rsidRDefault="008875B4" w:rsidP="00FC0EDF">
            <w:pPr>
              <w:widowControl w:val="0"/>
              <w:ind w:left="-108" w:right="-108"/>
              <w:jc w:val="both"/>
              <w:rPr>
                <w:sz w:val="10"/>
                <w:szCs w:val="10"/>
              </w:rPr>
            </w:pPr>
          </w:p>
          <w:p w:rsidR="008875B4" w:rsidRDefault="008875B4" w:rsidP="00FC0EDF">
            <w:pPr>
              <w:widowControl w:val="0"/>
              <w:ind w:left="-108" w:right="-108"/>
              <w:jc w:val="both"/>
              <w:rPr>
                <w:sz w:val="23"/>
                <w:szCs w:val="23"/>
              </w:rPr>
            </w:pPr>
            <w:r>
              <w:rPr>
                <w:sz w:val="23"/>
                <w:szCs w:val="23"/>
              </w:rPr>
              <w:t xml:space="preserve"> </w:t>
            </w:r>
          </w:p>
          <w:p w:rsidR="008875B4" w:rsidRDefault="008875B4" w:rsidP="00FC0EDF">
            <w:pPr>
              <w:widowControl w:val="0"/>
              <w:ind w:left="-108" w:right="-108"/>
              <w:jc w:val="both"/>
              <w:rPr>
                <w:sz w:val="23"/>
                <w:szCs w:val="23"/>
              </w:rPr>
            </w:pPr>
          </w:p>
          <w:p w:rsidR="008875B4" w:rsidRDefault="008875B4" w:rsidP="00FC0EDF">
            <w:pPr>
              <w:widowControl w:val="0"/>
              <w:ind w:left="-108" w:right="-108"/>
              <w:jc w:val="both"/>
              <w:rPr>
                <w:sz w:val="23"/>
                <w:szCs w:val="23"/>
              </w:rPr>
            </w:pPr>
          </w:p>
          <w:p w:rsidR="008875B4" w:rsidRPr="00FC0EDF" w:rsidRDefault="008875B4" w:rsidP="00FC0EDF">
            <w:pPr>
              <w:widowControl w:val="0"/>
              <w:ind w:left="-108" w:right="-108"/>
              <w:jc w:val="both"/>
            </w:pPr>
            <w:r>
              <w:rPr>
                <w:sz w:val="23"/>
                <w:szCs w:val="23"/>
              </w:rPr>
              <w:t>Голова тендерного комітету, секретар тендерного комітету</w:t>
            </w:r>
            <w:r w:rsidRPr="00FC0EDF">
              <w:t xml:space="preserve"> </w:t>
            </w:r>
            <w:r>
              <w:t xml:space="preserve">, члени тендерного комітету, </w:t>
            </w:r>
          </w:p>
          <w:p w:rsidR="008875B4" w:rsidRPr="00FC0EDF" w:rsidRDefault="008875B4" w:rsidP="00FC0EDF">
            <w:pPr>
              <w:widowControl w:val="0"/>
              <w:ind w:left="-108" w:right="-108"/>
            </w:pPr>
            <w:r>
              <w:t>керівники державних уста</w:t>
            </w:r>
            <w:r w:rsidRPr="00FC0EDF">
              <w:t>нов, як</w:t>
            </w:r>
            <w:r>
              <w:t>і підпорядковані Головному управлінню</w:t>
            </w:r>
            <w:r w:rsidRPr="00FC0EDF">
              <w:t>.</w:t>
            </w:r>
          </w:p>
          <w:p w:rsidR="008875B4" w:rsidRDefault="008875B4" w:rsidP="00FC0EDF">
            <w:pPr>
              <w:widowControl w:val="0"/>
              <w:ind w:left="-108" w:right="-108"/>
              <w:rPr>
                <w:sz w:val="23"/>
                <w:szCs w:val="23"/>
              </w:rPr>
            </w:pPr>
          </w:p>
          <w:p w:rsidR="008875B4" w:rsidRDefault="008875B4" w:rsidP="00FC0EDF">
            <w:pPr>
              <w:widowControl w:val="0"/>
              <w:ind w:left="-108" w:right="-108"/>
              <w:rPr>
                <w:sz w:val="23"/>
                <w:szCs w:val="23"/>
              </w:rPr>
            </w:pPr>
          </w:p>
          <w:p w:rsidR="008875B4" w:rsidRDefault="008875B4" w:rsidP="00FC0EDF">
            <w:pPr>
              <w:widowControl w:val="0"/>
              <w:ind w:left="-108" w:right="-108"/>
              <w:rPr>
                <w:sz w:val="23"/>
                <w:szCs w:val="23"/>
              </w:rPr>
            </w:pPr>
          </w:p>
          <w:p w:rsidR="008875B4" w:rsidRDefault="008875B4" w:rsidP="00A478D9">
            <w:pPr>
              <w:widowControl w:val="0"/>
              <w:ind w:left="-108" w:right="-108"/>
            </w:pPr>
            <w:r w:rsidRPr="00FC0EDF">
              <w:rPr>
                <w:sz w:val="23"/>
                <w:szCs w:val="23"/>
              </w:rPr>
              <w:t>Начальник Управлін-</w:t>
            </w:r>
            <w:r w:rsidRPr="00FC0EDF">
              <w:t xml:space="preserve"> </w:t>
            </w:r>
            <w:r w:rsidRPr="00FC0EDF">
              <w:rPr>
                <w:sz w:val="23"/>
                <w:szCs w:val="23"/>
              </w:rPr>
              <w:t xml:space="preserve">ня </w:t>
            </w:r>
            <w:r>
              <w:rPr>
                <w:sz w:val="23"/>
                <w:szCs w:val="23"/>
              </w:rPr>
              <w:t>фінансів та бухгалтерського обліку Полотнюк О.В.</w:t>
            </w:r>
            <w:r>
              <w:t xml:space="preserve">, </w:t>
            </w:r>
            <w:r w:rsidRPr="00FC0EDF">
              <w:t>керівни</w:t>
            </w:r>
            <w:r>
              <w:t>ки державних уста</w:t>
            </w:r>
            <w:r w:rsidRPr="00FC0EDF">
              <w:t xml:space="preserve">нов, які </w:t>
            </w:r>
            <w:r>
              <w:t>підпорядковані Головному управлінню</w:t>
            </w:r>
          </w:p>
          <w:p w:rsidR="008875B4" w:rsidRDefault="008875B4" w:rsidP="00A478D9">
            <w:pPr>
              <w:widowControl w:val="0"/>
              <w:ind w:left="-108" w:right="-108"/>
            </w:pPr>
          </w:p>
          <w:p w:rsidR="008875B4" w:rsidRDefault="008875B4" w:rsidP="00A478D9">
            <w:pPr>
              <w:widowControl w:val="0"/>
              <w:ind w:left="-108" w:right="-108"/>
            </w:pPr>
          </w:p>
          <w:p w:rsidR="008875B4" w:rsidRDefault="008875B4" w:rsidP="00A478D9">
            <w:pPr>
              <w:widowControl w:val="0"/>
              <w:ind w:left="-108" w:right="-108"/>
            </w:pPr>
            <w:r w:rsidRPr="00FC0EDF">
              <w:t xml:space="preserve"> </w:t>
            </w:r>
            <w:r w:rsidRPr="00FC0EDF">
              <w:rPr>
                <w:sz w:val="23"/>
                <w:szCs w:val="23"/>
              </w:rPr>
              <w:t xml:space="preserve">Начальник Управління </w:t>
            </w:r>
            <w:r>
              <w:rPr>
                <w:sz w:val="23"/>
                <w:szCs w:val="23"/>
              </w:rPr>
              <w:t>фінансів та бухгалтерського обліку Полотнюк О.В.</w:t>
            </w:r>
            <w:r>
              <w:t>,</w:t>
            </w:r>
          </w:p>
          <w:p w:rsidR="008875B4" w:rsidRPr="00FC0EDF" w:rsidRDefault="008875B4" w:rsidP="00FC0EDF">
            <w:pPr>
              <w:widowControl w:val="0"/>
              <w:ind w:left="-108" w:right="-108"/>
            </w:pPr>
            <w:r>
              <w:t xml:space="preserve"> керівники державних уста</w:t>
            </w:r>
            <w:r w:rsidRPr="00FC0EDF">
              <w:t xml:space="preserve">нов, які </w:t>
            </w:r>
            <w:r>
              <w:t>підпорядковані Головному управлінню</w:t>
            </w:r>
            <w:r w:rsidRPr="00FC0EDF">
              <w:t xml:space="preserve"> </w:t>
            </w:r>
          </w:p>
        </w:tc>
        <w:tc>
          <w:tcPr>
            <w:tcW w:w="1964" w:type="dxa"/>
          </w:tcPr>
          <w:p w:rsidR="008875B4" w:rsidRPr="00FC0EDF" w:rsidRDefault="008875B4" w:rsidP="00FC0EDF">
            <w:pPr>
              <w:widowControl w:val="0"/>
            </w:pPr>
            <w:r w:rsidRPr="00FC0EDF">
              <w:t>Постійно</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rPr>
                <w:sz w:val="10"/>
                <w:szCs w:val="10"/>
              </w:rPr>
            </w:pPr>
          </w:p>
          <w:p w:rsidR="008875B4" w:rsidRPr="00FC0EDF" w:rsidRDefault="008875B4" w:rsidP="00FC0EDF">
            <w:pPr>
              <w:widowControl w:val="0"/>
            </w:pPr>
            <w:r w:rsidRPr="00FC0EDF">
              <w:t>Постійно</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Постійно</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В разі призначення нових працівників</w:t>
            </w:r>
          </w:p>
        </w:tc>
        <w:tc>
          <w:tcPr>
            <w:tcW w:w="4678" w:type="dxa"/>
          </w:tcPr>
          <w:p w:rsidR="008875B4" w:rsidRPr="007E5493" w:rsidRDefault="008875B4" w:rsidP="00EA0514">
            <w:pPr>
              <w:jc w:val="both"/>
            </w:pPr>
            <w:r>
              <w:t>1.</w:t>
            </w:r>
            <w:r w:rsidRPr="007E5493">
              <w:t xml:space="preserve">При складанні тендерної документації присутні всі члени тендерного комітету. </w:t>
            </w:r>
          </w:p>
          <w:p w:rsidR="008875B4" w:rsidRPr="007E5493" w:rsidRDefault="008875B4" w:rsidP="00FC0EDF">
            <w:pPr>
              <w:ind w:right="-108"/>
              <w:textAlignment w:val="baseline"/>
            </w:pPr>
          </w:p>
          <w:p w:rsidR="008875B4" w:rsidRPr="00EA0514" w:rsidRDefault="008875B4" w:rsidP="00EA0514"/>
          <w:p w:rsidR="008875B4" w:rsidRPr="00EA0514" w:rsidRDefault="008875B4" w:rsidP="00EA0514"/>
          <w:p w:rsidR="008875B4" w:rsidRPr="00EA0514" w:rsidRDefault="008875B4" w:rsidP="00EA0514"/>
          <w:p w:rsidR="008875B4" w:rsidRPr="00EA0514" w:rsidRDefault="008875B4" w:rsidP="00EA0514"/>
          <w:p w:rsidR="008875B4" w:rsidRDefault="008875B4" w:rsidP="00EA0514"/>
          <w:p w:rsidR="008875B4" w:rsidRDefault="008875B4" w:rsidP="00EA0514">
            <w:pPr>
              <w:jc w:val="both"/>
            </w:pPr>
            <w:r>
              <w:t>2.Головою тендерного комітету щотижнево проводиться моніторинг дотримання вимог чинного законодавства під час здійснення публічних закупівель шляхом перегляду інформації, оприлюдненій в електронній системі закупівель, в єдиних державних реєстрах, в засобах масової інформації, що містять відомості про наявність ознаки порушення законодавства у сфері публічних закупівель.</w:t>
            </w:r>
          </w:p>
          <w:p w:rsidR="008875B4" w:rsidRDefault="008875B4" w:rsidP="00EA0514">
            <w:pPr>
              <w:jc w:val="both"/>
            </w:pPr>
          </w:p>
          <w:p w:rsidR="008875B4" w:rsidRDefault="008875B4" w:rsidP="00EA0514">
            <w:pPr>
              <w:jc w:val="both"/>
            </w:pPr>
          </w:p>
          <w:p w:rsidR="008875B4" w:rsidRDefault="008875B4" w:rsidP="00EA0514">
            <w:pPr>
              <w:jc w:val="both"/>
            </w:pPr>
            <w:r>
              <w:t>3. В кожній тендерній документації на публічні закупівлі до учасників процедури закупівлі встановлюються чіткі кваліфікаційні критерії до учасників</w:t>
            </w:r>
            <w:r w:rsidRPr="00FB37F2">
              <w:t xml:space="preserve"> процедури закупівлі</w:t>
            </w:r>
            <w:r>
              <w:t xml:space="preserve"> та вимоги встановлені ст. 16 та ст. 17 Закону України «Про публічні закупівлі» та описані в п. 5 кожної тендерної документації на закупівлю.</w:t>
            </w:r>
          </w:p>
          <w:p w:rsidR="008875B4" w:rsidRPr="00EA0514" w:rsidRDefault="008875B4" w:rsidP="00EA0514">
            <w:pPr>
              <w:tabs>
                <w:tab w:val="left" w:pos="1212"/>
              </w:tabs>
            </w:pPr>
          </w:p>
        </w:tc>
      </w:tr>
      <w:tr w:rsidR="008875B4" w:rsidRPr="00FC0EDF" w:rsidTr="001C72D0">
        <w:tc>
          <w:tcPr>
            <w:tcW w:w="710" w:type="dxa"/>
          </w:tcPr>
          <w:p w:rsidR="008875B4" w:rsidRPr="00FC0EDF" w:rsidRDefault="008875B4" w:rsidP="00FC0EDF">
            <w:pPr>
              <w:widowControl w:val="0"/>
              <w:ind w:left="-108"/>
              <w:jc w:val="both"/>
            </w:pPr>
            <w:r w:rsidRPr="00FC0EDF">
              <w:t>9.</w:t>
            </w:r>
          </w:p>
        </w:tc>
        <w:tc>
          <w:tcPr>
            <w:tcW w:w="2551" w:type="dxa"/>
          </w:tcPr>
          <w:p w:rsidR="008875B4" w:rsidRPr="00FC0EDF" w:rsidRDefault="008875B4" w:rsidP="00FC0EDF">
            <w:pPr>
              <w:widowControl w:val="0"/>
              <w:ind w:left="-108"/>
              <w:jc w:val="both"/>
            </w:pPr>
            <w:r w:rsidRPr="00FC0EDF">
              <w:rPr>
                <w:b/>
              </w:rPr>
              <w:t>Ризик:</w:t>
            </w:r>
            <w:r w:rsidRPr="00FC0EDF">
              <w:t xml:space="preserve"> можливість впливу зацікавлених осіб на посадових осіб Служби та особу, відповідальну за про-ведення допорогових торгів під час визна-чення постачальників товарів, робіт та пос-луг у процесі здій-снення допорогових закупівель з огляду на дискреційні повнова-ження щодо вирішен-ня зазначеного питання.</w:t>
            </w:r>
          </w:p>
          <w:p w:rsidR="008875B4" w:rsidRPr="00FC0EDF" w:rsidRDefault="008875B4" w:rsidP="00FC0EDF">
            <w:pPr>
              <w:widowControl w:val="0"/>
              <w:ind w:left="-108"/>
              <w:jc w:val="both"/>
            </w:pPr>
            <w:r w:rsidRPr="00FC0EDF">
              <w:rPr>
                <w:b/>
              </w:rPr>
              <w:t>Опис:</w:t>
            </w:r>
            <w:r w:rsidRPr="00FC0EDF">
              <w:t xml:space="preserve"> поділ предмета закупівлі на частини або заниження його вартості для уникнен-ня проведення проце-дури закупівлі; нав-мисне порушення під час закупівель прин-ципів максимальної економії та ефективності.</w:t>
            </w:r>
          </w:p>
        </w:tc>
        <w:tc>
          <w:tcPr>
            <w:tcW w:w="2835" w:type="dxa"/>
          </w:tcPr>
          <w:p w:rsidR="008875B4" w:rsidRPr="00FC0EDF" w:rsidRDefault="008875B4" w:rsidP="00FC0EDF">
            <w:pPr>
              <w:widowControl w:val="0"/>
              <w:ind w:left="-108"/>
              <w:jc w:val="both"/>
            </w:pPr>
            <w:r w:rsidRPr="00FC0EDF">
              <w:rPr>
                <w:b/>
              </w:rPr>
              <w:t>1.</w:t>
            </w:r>
            <w:r w:rsidRPr="00FC0EDF">
              <w:t>Забезпечення фіксації та зберігання усієї документ-тації в рамках процедури замовлення робіт (послуг);</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2.</w:t>
            </w:r>
            <w:r w:rsidRPr="00FC0EDF">
              <w:t>Забезпечення належного фінансового обліку та періодичного проведення аудиту.</w:t>
            </w:r>
          </w:p>
        </w:tc>
        <w:tc>
          <w:tcPr>
            <w:tcW w:w="2288" w:type="dxa"/>
            <w:gridSpan w:val="3"/>
          </w:tcPr>
          <w:p w:rsidR="008875B4" w:rsidRPr="00FC0EDF" w:rsidRDefault="008875B4" w:rsidP="001C72D0">
            <w:pPr>
              <w:widowControl w:val="0"/>
              <w:ind w:right="-108"/>
            </w:pPr>
            <w:r w:rsidRPr="00FC0EDF">
              <w:rPr>
                <w:sz w:val="23"/>
                <w:szCs w:val="23"/>
              </w:rPr>
              <w:t xml:space="preserve">Начальник Управління </w:t>
            </w:r>
            <w:r>
              <w:rPr>
                <w:sz w:val="23"/>
                <w:szCs w:val="23"/>
              </w:rPr>
              <w:t>фінансів та бухгалтерського обліку Полотнюк О.В.</w:t>
            </w:r>
            <w:r>
              <w:t>,керівни</w:t>
            </w:r>
            <w:r w:rsidRPr="00FC0EDF">
              <w:t xml:space="preserve">ки державних уста-нов, які </w:t>
            </w:r>
            <w:r>
              <w:t>підпорядковані Головному управлінню</w:t>
            </w:r>
            <w:r w:rsidRPr="00FC0EDF">
              <w:t xml:space="preserve"> </w:t>
            </w:r>
          </w:p>
          <w:p w:rsidR="008875B4" w:rsidRDefault="008875B4" w:rsidP="00FC0EDF">
            <w:pPr>
              <w:widowControl w:val="0"/>
              <w:ind w:left="-108" w:right="-108"/>
            </w:pPr>
          </w:p>
          <w:p w:rsidR="008875B4" w:rsidRDefault="008875B4" w:rsidP="00FC0EDF">
            <w:pPr>
              <w:widowControl w:val="0"/>
              <w:ind w:left="-108" w:right="-108"/>
            </w:pPr>
          </w:p>
          <w:p w:rsidR="008875B4" w:rsidRPr="00FC0EDF" w:rsidRDefault="008875B4" w:rsidP="00FC0EDF">
            <w:pPr>
              <w:widowControl w:val="0"/>
              <w:ind w:left="-108" w:right="-108"/>
              <w:jc w:val="both"/>
            </w:pPr>
            <w:r>
              <w:t>Головний спеціаліст з внутрішнього аудиту Кич Л.В.</w:t>
            </w:r>
            <w:r w:rsidRPr="00FC0EDF">
              <w:t xml:space="preserve"> </w:t>
            </w:r>
            <w:r w:rsidRPr="00FC0EDF">
              <w:rPr>
                <w:sz w:val="23"/>
                <w:szCs w:val="23"/>
              </w:rPr>
              <w:t xml:space="preserve">Начальник Управління </w:t>
            </w:r>
            <w:r>
              <w:rPr>
                <w:sz w:val="23"/>
                <w:szCs w:val="23"/>
              </w:rPr>
              <w:t xml:space="preserve">фінансів та бухгалтерського обліку, </w:t>
            </w:r>
            <w:r>
              <w:t>керівни</w:t>
            </w:r>
            <w:r w:rsidRPr="00FC0EDF">
              <w:t xml:space="preserve">ки державних уста-нов, які </w:t>
            </w:r>
            <w:r>
              <w:t>підпорядковані головному управлінню</w:t>
            </w:r>
          </w:p>
        </w:tc>
        <w:tc>
          <w:tcPr>
            <w:tcW w:w="1964" w:type="dxa"/>
          </w:tcPr>
          <w:p w:rsidR="008875B4" w:rsidRPr="00FC0EDF" w:rsidRDefault="008875B4" w:rsidP="00FC0EDF">
            <w:pPr>
              <w:widowControl w:val="0"/>
            </w:pPr>
            <w:r w:rsidRPr="00FC0EDF">
              <w:t>В разі здійснення допорогових закупівель</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В разі здійснення допорогових закупівель</w:t>
            </w:r>
          </w:p>
        </w:tc>
        <w:tc>
          <w:tcPr>
            <w:tcW w:w="4678" w:type="dxa"/>
          </w:tcPr>
          <w:p w:rsidR="008875B4" w:rsidRDefault="008875B4" w:rsidP="00EA0514">
            <w:pPr>
              <w:jc w:val="both"/>
            </w:pPr>
            <w:r>
              <w:t>Уся документація по тендерним закупівлям зберігається у секретаря тендерного комітету в установленому згідно з діючим законодавством порядку</w:t>
            </w:r>
          </w:p>
          <w:p w:rsidR="008875B4" w:rsidRDefault="008875B4" w:rsidP="00EA0514">
            <w:pPr>
              <w:jc w:val="both"/>
            </w:pPr>
          </w:p>
          <w:p w:rsidR="008875B4" w:rsidRDefault="008875B4" w:rsidP="00EA0514">
            <w:pPr>
              <w:jc w:val="both"/>
            </w:pPr>
          </w:p>
          <w:p w:rsidR="008875B4" w:rsidRDefault="008875B4" w:rsidP="00EA0514">
            <w:pPr>
              <w:jc w:val="both"/>
            </w:pPr>
          </w:p>
          <w:p w:rsidR="008875B4" w:rsidRDefault="008875B4" w:rsidP="00EA0514">
            <w:pPr>
              <w:jc w:val="both"/>
            </w:pPr>
          </w:p>
          <w:p w:rsidR="008875B4" w:rsidRDefault="008875B4" w:rsidP="00EA0514">
            <w:pPr>
              <w:jc w:val="both"/>
            </w:pPr>
          </w:p>
          <w:p w:rsidR="008875B4" w:rsidRDefault="008875B4" w:rsidP="00EA0514">
            <w:pPr>
              <w:jc w:val="both"/>
            </w:pPr>
          </w:p>
          <w:p w:rsidR="008875B4" w:rsidRDefault="008875B4" w:rsidP="00EA0514">
            <w:pPr>
              <w:jc w:val="both"/>
            </w:pPr>
          </w:p>
          <w:p w:rsidR="008875B4" w:rsidRDefault="008875B4" w:rsidP="00EA0514">
            <w:pPr>
              <w:jc w:val="both"/>
            </w:pPr>
            <w:r>
              <w:t>2.Головний спеціаліст з питань внутрішнього аудиту здійснює свою діяльність на підставі піврічних планів, які затверджуються головою Державної служби України з питань безпечності харчових продуктів та захисту споживачів.</w:t>
            </w:r>
          </w:p>
          <w:p w:rsidR="008875B4" w:rsidRPr="00FC0EDF" w:rsidRDefault="008875B4" w:rsidP="00FC0EDF">
            <w:pPr>
              <w:ind w:right="-108"/>
              <w:textAlignment w:val="baseline"/>
            </w:pPr>
          </w:p>
        </w:tc>
      </w:tr>
      <w:tr w:rsidR="008875B4" w:rsidRPr="00FC0EDF" w:rsidTr="001C72D0">
        <w:trPr>
          <w:trHeight w:val="2865"/>
        </w:trPr>
        <w:tc>
          <w:tcPr>
            <w:tcW w:w="710" w:type="dxa"/>
          </w:tcPr>
          <w:p w:rsidR="008875B4" w:rsidRPr="00FC0EDF" w:rsidRDefault="008875B4" w:rsidP="00FC0EDF">
            <w:pPr>
              <w:widowControl w:val="0"/>
              <w:ind w:left="-108"/>
              <w:jc w:val="both"/>
            </w:pPr>
            <w:r w:rsidRPr="00FC0EDF">
              <w:t>10.</w:t>
            </w:r>
          </w:p>
        </w:tc>
        <w:tc>
          <w:tcPr>
            <w:tcW w:w="2551" w:type="dxa"/>
          </w:tcPr>
          <w:p w:rsidR="008875B4" w:rsidRPr="00FC0EDF" w:rsidRDefault="008875B4" w:rsidP="00FC0EDF">
            <w:pPr>
              <w:widowControl w:val="0"/>
              <w:ind w:left="-108"/>
              <w:jc w:val="both"/>
            </w:pPr>
            <w:r w:rsidRPr="00FC0EDF">
              <w:rPr>
                <w:b/>
              </w:rPr>
              <w:t>Ризик</w:t>
            </w:r>
            <w:r w:rsidRPr="00FC0EDF">
              <w:t xml:space="preserve">: неправомірна поведінка посадових осіб при наданні адмі-ністративних послуг. </w:t>
            </w:r>
            <w:r w:rsidRPr="00FC0EDF">
              <w:rPr>
                <w:b/>
              </w:rPr>
              <w:t>Опис</w:t>
            </w:r>
            <w:r w:rsidRPr="00FC0EDF">
              <w:t>: особисте спіл-кування посадової особи Служби з замовником послуги, затягування процесу надання послуг.</w:t>
            </w:r>
          </w:p>
        </w:tc>
        <w:tc>
          <w:tcPr>
            <w:tcW w:w="2835" w:type="dxa"/>
          </w:tcPr>
          <w:p w:rsidR="008875B4" w:rsidRPr="00FC0EDF" w:rsidRDefault="008875B4" w:rsidP="00FC0EDF">
            <w:pPr>
              <w:widowControl w:val="0"/>
              <w:ind w:left="-108"/>
              <w:jc w:val="both"/>
            </w:pPr>
            <w:r w:rsidRPr="00FC0EDF">
              <w:rPr>
                <w:b/>
              </w:rPr>
              <w:t>1.</w:t>
            </w:r>
            <w:r w:rsidRPr="00FC0EDF">
              <w:t xml:space="preserve"> Застосування принципу «єдиного вікна».</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2.</w:t>
            </w:r>
            <w:r w:rsidRPr="00FC0EDF">
              <w:t xml:space="preserve"> Забезпечення підкон-трольності особистого спілкування посадових осіб із замовниками послуг.</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3</w:t>
            </w:r>
            <w:r w:rsidRPr="00FC0EDF">
              <w:t>. Визначення перспек-тив, наявності технічних, матеріальних та фінанси-вих умов для запровад-ження автоматизованих (електронних) систем прийняття документів, їх розгляду та прийняття рішення про надання адміністративних послуг.</w:t>
            </w:r>
          </w:p>
        </w:tc>
        <w:tc>
          <w:tcPr>
            <w:tcW w:w="2288" w:type="dxa"/>
            <w:gridSpan w:val="3"/>
          </w:tcPr>
          <w:p w:rsidR="008875B4" w:rsidRDefault="008875B4" w:rsidP="00FC0EDF">
            <w:pPr>
              <w:widowControl w:val="0"/>
              <w:ind w:left="-108" w:right="-108"/>
            </w:pPr>
            <w:r w:rsidRPr="00FC0EDF">
              <w:t xml:space="preserve">Керівники </w:t>
            </w:r>
            <w:r>
              <w:t xml:space="preserve">структурних підрозділів </w:t>
            </w: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jc w:val="both"/>
            </w:pPr>
          </w:p>
          <w:p w:rsidR="008875B4" w:rsidRDefault="008875B4" w:rsidP="001C72D0">
            <w:pPr>
              <w:widowControl w:val="0"/>
              <w:ind w:left="-108" w:right="-108"/>
            </w:pPr>
            <w:r w:rsidRPr="00FC0EDF">
              <w:t xml:space="preserve">Керівники </w:t>
            </w:r>
            <w:r>
              <w:t xml:space="preserve">структурних підрозділів </w:t>
            </w:r>
          </w:p>
          <w:p w:rsidR="008875B4" w:rsidRDefault="008875B4" w:rsidP="001C72D0">
            <w:pPr>
              <w:widowControl w:val="0"/>
              <w:ind w:left="-108" w:right="-108"/>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Pr="00FC0EDF" w:rsidRDefault="008875B4" w:rsidP="00FC0EDF">
            <w:pPr>
              <w:widowControl w:val="0"/>
              <w:ind w:left="-108" w:right="-108"/>
              <w:jc w:val="both"/>
            </w:pPr>
            <w:r w:rsidRPr="00FC0EDF">
              <w:t xml:space="preserve">Начальник Адмініс-тративного управ-ління Держпродспо-живслужби, керів-ники територіаль-них органів Держ-продспоживслужби та керівники дер-жавних установ, які входять до сфери її управління </w:t>
            </w:r>
          </w:p>
        </w:tc>
        <w:tc>
          <w:tcPr>
            <w:tcW w:w="1964" w:type="dxa"/>
          </w:tcPr>
          <w:p w:rsidR="008875B4" w:rsidRPr="00FC0EDF" w:rsidRDefault="008875B4" w:rsidP="00FC0EDF">
            <w:pPr>
              <w:widowControl w:val="0"/>
            </w:pPr>
            <w:r w:rsidRPr="00FC0EDF">
              <w:t>Постійно.</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Постійно.</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rPr>
                <w:lang w:val="en-US"/>
              </w:rPr>
              <w:t>IV</w:t>
            </w:r>
            <w:r w:rsidRPr="00FC0EDF">
              <w:t xml:space="preserve"> квартал 2019 року.</w:t>
            </w:r>
          </w:p>
        </w:tc>
        <w:tc>
          <w:tcPr>
            <w:tcW w:w="4678" w:type="dxa"/>
          </w:tcPr>
          <w:p w:rsidR="008875B4" w:rsidRDefault="008875B4" w:rsidP="004A2D35">
            <w:r>
              <w:t>1.Санітарно-епідеміологічний та фітосанітарний контроль товарів в місцях митного оформлення з 01.02.2018 здійснюється виключно за принципом «єдиного вікна»</w:t>
            </w:r>
          </w:p>
          <w:p w:rsidR="008875B4" w:rsidRDefault="008875B4" w:rsidP="00EA0514">
            <w:pPr>
              <w:jc w:val="center"/>
            </w:pPr>
          </w:p>
          <w:p w:rsidR="008875B4" w:rsidRDefault="008875B4" w:rsidP="00EA0514">
            <w:pPr>
              <w:jc w:val="both"/>
            </w:pPr>
            <w:r>
              <w:t>2.Спілкування з замовниками послуг вибірково здійснюється спільно керівниками структурних підрозділів та відповідальними особами підрозділів, що здійснюють надання адміністративних послуг за принципом єдиного вікна.</w:t>
            </w:r>
          </w:p>
          <w:p w:rsidR="008875B4" w:rsidRPr="0010133B" w:rsidRDefault="008875B4" w:rsidP="0010133B">
            <w:pPr>
              <w:jc w:val="both"/>
            </w:pPr>
            <w:r>
              <w:t>3. Заплановано на І</w:t>
            </w:r>
            <w:r>
              <w:rPr>
                <w:lang w:val="en-US"/>
              </w:rPr>
              <w:t>V</w:t>
            </w:r>
            <w:r w:rsidRPr="0010133B">
              <w:rPr>
                <w:lang w:val="ru-RU"/>
              </w:rPr>
              <w:t xml:space="preserve"> </w:t>
            </w:r>
            <w:r>
              <w:t>квартал 2019р.</w:t>
            </w:r>
          </w:p>
        </w:tc>
      </w:tr>
      <w:tr w:rsidR="008875B4" w:rsidRPr="00FC0EDF" w:rsidTr="00B54709">
        <w:tc>
          <w:tcPr>
            <w:tcW w:w="710" w:type="dxa"/>
          </w:tcPr>
          <w:p w:rsidR="008875B4" w:rsidRPr="00FC0EDF" w:rsidRDefault="008875B4" w:rsidP="00FC0EDF">
            <w:pPr>
              <w:widowControl w:val="0"/>
              <w:ind w:left="-108"/>
              <w:jc w:val="both"/>
            </w:pPr>
            <w:r w:rsidRPr="00FC0EDF">
              <w:t>11.</w:t>
            </w:r>
          </w:p>
        </w:tc>
        <w:tc>
          <w:tcPr>
            <w:tcW w:w="2551" w:type="dxa"/>
          </w:tcPr>
          <w:p w:rsidR="008875B4" w:rsidRPr="00FC0EDF" w:rsidRDefault="008875B4" w:rsidP="00FC0EDF">
            <w:pPr>
              <w:widowControl w:val="0"/>
              <w:ind w:left="-108"/>
              <w:jc w:val="both"/>
            </w:pPr>
            <w:r w:rsidRPr="00FC0EDF">
              <w:rPr>
                <w:b/>
              </w:rPr>
              <w:t>Ризик</w:t>
            </w:r>
            <w:r w:rsidRPr="00FC0EDF">
              <w:t>: надання не-достовірних відомос-тей замовнику експе-ртизи для отримання вигоди.</w:t>
            </w:r>
          </w:p>
          <w:p w:rsidR="008875B4" w:rsidRPr="00FC0EDF" w:rsidRDefault="008875B4" w:rsidP="00FC0EDF">
            <w:pPr>
              <w:widowControl w:val="0"/>
              <w:ind w:left="-108"/>
              <w:jc w:val="both"/>
            </w:pPr>
            <w:r w:rsidRPr="00FC0EDF">
              <w:rPr>
                <w:b/>
              </w:rPr>
              <w:t>Опис</w:t>
            </w:r>
            <w:r w:rsidRPr="00FC0EDF">
              <w:t>: у сфері надан-ня послуг з проведен-ня експертизи струк-турні підрозділи лабо-раторій, надають пос-луги з проведення експертизи об’єктів регулювання не від-сторонені від цього процесу і так чи інакше впливають на прийняття рішення про надання або від-мову у наданні послу-ги. Також можливий вплив з боку посадо-вих осіб або представ-вників суб’єктів гос-подарювання або ін-ших осіб на резуль-тати проведених ла-бораторних дослід-жень з метою прихо-вування фактів вияв-лення шкідливих організмів.</w:t>
            </w:r>
          </w:p>
        </w:tc>
        <w:tc>
          <w:tcPr>
            <w:tcW w:w="2835" w:type="dxa"/>
          </w:tcPr>
          <w:p w:rsidR="008875B4" w:rsidRPr="00FC0EDF" w:rsidRDefault="008875B4" w:rsidP="00FC0EDF">
            <w:pPr>
              <w:widowControl w:val="0"/>
              <w:ind w:left="-108"/>
              <w:jc w:val="both"/>
            </w:pPr>
            <w:r w:rsidRPr="00FC0EDF">
              <w:t xml:space="preserve">1.Інформація про об’єкт регулювання, щодо якого проводиться аналіз, має бути закодована і знеосо-блена, що є запорукою об’єктивності і неуперед-женості під час прове-дення аналізу. Для реалі-зації «принципу конфі-денційності» утворити відділ реєстрації зразків об’єктів регулювання та оформлення документів. </w:t>
            </w:r>
          </w:p>
          <w:p w:rsidR="008875B4" w:rsidRPr="00FC0EDF" w:rsidRDefault="008875B4" w:rsidP="00FC0EDF">
            <w:pPr>
              <w:widowControl w:val="0"/>
              <w:ind w:left="-108"/>
              <w:jc w:val="both"/>
            </w:pPr>
            <w:r w:rsidRPr="00FC0EDF">
              <w:t xml:space="preserve">Представник суб’єкта гос-поддарювання має пода-вати документи, необхідні для проведення експерти-зи, посадовим особам відділу реєстрації зразків об’єктів регулювання та оформлення документів, а безпосередньо аналіз об’єктів регулювання мають проводити посадові особи відділу аналізу. </w:t>
            </w:r>
          </w:p>
        </w:tc>
        <w:tc>
          <w:tcPr>
            <w:tcW w:w="2288" w:type="dxa"/>
            <w:gridSpan w:val="3"/>
          </w:tcPr>
          <w:p w:rsidR="008875B4" w:rsidRPr="00FC0EDF" w:rsidRDefault="008875B4" w:rsidP="00FC0EDF">
            <w:pPr>
              <w:widowControl w:val="0"/>
              <w:ind w:left="-108" w:right="-108"/>
              <w:jc w:val="both"/>
            </w:pPr>
            <w:r w:rsidRPr="00FC0EDF">
              <w:t xml:space="preserve">Керівники </w:t>
            </w:r>
            <w:r>
              <w:t xml:space="preserve">структурних підрозділів </w:t>
            </w:r>
            <w:r w:rsidRPr="00FC0EDF">
              <w:t>та керівни</w:t>
            </w:r>
            <w:r>
              <w:t>ки державних уста</w:t>
            </w:r>
            <w:r w:rsidRPr="00FC0EDF">
              <w:t xml:space="preserve">нов, які </w:t>
            </w:r>
            <w:r>
              <w:t>підпорядковані Головному управлінню</w:t>
            </w:r>
          </w:p>
        </w:tc>
        <w:tc>
          <w:tcPr>
            <w:tcW w:w="1964" w:type="dxa"/>
          </w:tcPr>
          <w:p w:rsidR="008875B4" w:rsidRPr="00FC0EDF" w:rsidRDefault="008875B4" w:rsidP="00FC0EDF">
            <w:pPr>
              <w:widowControl w:val="0"/>
            </w:pPr>
            <w:r w:rsidRPr="00FC0EDF">
              <w:t>ІV квартал 2018 року</w:t>
            </w:r>
          </w:p>
        </w:tc>
        <w:tc>
          <w:tcPr>
            <w:tcW w:w="4678" w:type="dxa"/>
            <w:tcBorders>
              <w:bottom w:val="nil"/>
            </w:tcBorders>
          </w:tcPr>
          <w:p w:rsidR="008875B4" w:rsidRDefault="008875B4" w:rsidP="00EA0514">
            <w:pPr>
              <w:jc w:val="both"/>
            </w:pPr>
            <w:r>
              <w:t>Зміна програми з кодуванням об</w:t>
            </w:r>
            <w:r w:rsidRPr="00B921A3">
              <w:t>’</w:t>
            </w:r>
            <w:r>
              <w:t>єкту регулювання підкарантинної продукції, щодо якого проводиться аналіз, знаходиться в стадії розробки Департаментом фітосанітарної безпеки Держпродспоживслужби України.</w:t>
            </w:r>
          </w:p>
          <w:p w:rsidR="008875B4" w:rsidRDefault="008875B4" w:rsidP="00EA0514">
            <w:r>
              <w:t>Відділ реєстрації зразків об</w:t>
            </w:r>
            <w:r w:rsidRPr="00B921A3">
              <w:t>’</w:t>
            </w:r>
            <w:r>
              <w:t>єктів регулювання та відділ аналізу об</w:t>
            </w:r>
            <w:r w:rsidRPr="00B921A3">
              <w:t>’</w:t>
            </w:r>
            <w:r>
              <w:t>єктів регулювання входять до структури ДУ «Закарпатська фітосанітарна лабораторія», яка не підпорядковується Головному управлінню Держпродспоживслужба в Закарпатській області</w:t>
            </w:r>
          </w:p>
          <w:p w:rsidR="008875B4" w:rsidRDefault="008875B4" w:rsidP="00EA0514">
            <w:r>
              <w:t>В Закарпатській регіональній державній  лабораторії Держпродспоживслужби  для реалізації принципу конфіденційності створено відділ відбору, реєстрації зразків продукції для проведення досліджень та оформлення документів.</w:t>
            </w:r>
          </w:p>
          <w:p w:rsidR="008875B4" w:rsidRPr="00FC0EDF" w:rsidRDefault="008875B4" w:rsidP="00EA0514">
            <w:pPr>
              <w:ind w:right="-108"/>
              <w:textAlignment w:val="baseline"/>
            </w:pPr>
            <w:r>
              <w:t>Контрольні взірці продукції, що надходять під персональним кодом, що унеможливлює розповсюдження працівниками регіональної лабораторії інформації про суб’єкта господарювання, що надав матеріал для дослідження.</w:t>
            </w:r>
          </w:p>
        </w:tc>
      </w:tr>
      <w:tr w:rsidR="008875B4" w:rsidRPr="00FC0EDF" w:rsidTr="00B54709">
        <w:tc>
          <w:tcPr>
            <w:tcW w:w="710" w:type="dxa"/>
          </w:tcPr>
          <w:p w:rsidR="008875B4" w:rsidRPr="00FC0EDF" w:rsidRDefault="008875B4" w:rsidP="00FC0EDF">
            <w:pPr>
              <w:widowControl w:val="0"/>
              <w:ind w:left="-108"/>
              <w:jc w:val="both"/>
            </w:pPr>
            <w:r w:rsidRPr="00FC0EDF">
              <w:t>12.</w:t>
            </w:r>
          </w:p>
        </w:tc>
        <w:tc>
          <w:tcPr>
            <w:tcW w:w="2551" w:type="dxa"/>
          </w:tcPr>
          <w:p w:rsidR="008875B4" w:rsidRPr="00FC0EDF" w:rsidRDefault="008875B4" w:rsidP="00FC0EDF">
            <w:pPr>
              <w:widowControl w:val="0"/>
              <w:ind w:left="-108"/>
              <w:jc w:val="both"/>
            </w:pPr>
            <w:r w:rsidRPr="00FC0EDF">
              <w:rPr>
                <w:b/>
              </w:rPr>
              <w:t>Ризик</w:t>
            </w:r>
            <w:r w:rsidRPr="00FC0EDF">
              <w:t>: недоскона-лість захисту інфор-мації, яка була ство-рена або стала відома під час виконання службових обов’язків.</w:t>
            </w:r>
          </w:p>
          <w:p w:rsidR="008875B4" w:rsidRPr="00FC0EDF" w:rsidRDefault="008875B4" w:rsidP="00FC0EDF">
            <w:pPr>
              <w:widowControl w:val="0"/>
              <w:ind w:left="-108"/>
              <w:jc w:val="both"/>
            </w:pPr>
            <w:r w:rsidRPr="00FC0EDF">
              <w:rPr>
                <w:b/>
              </w:rPr>
              <w:t>Опис</w:t>
            </w:r>
            <w:r w:rsidRPr="00FC0EDF">
              <w:t>: можливе розго-лошення інформації через порушення умов її зберігання, серед яких є незахи-щеність техніки, дос-туп широкого кола посадових осіб до інформації.</w:t>
            </w:r>
          </w:p>
        </w:tc>
        <w:tc>
          <w:tcPr>
            <w:tcW w:w="2835" w:type="dxa"/>
          </w:tcPr>
          <w:p w:rsidR="008875B4" w:rsidRPr="00FC0EDF" w:rsidRDefault="008875B4" w:rsidP="00FC0EDF">
            <w:pPr>
              <w:widowControl w:val="0"/>
              <w:ind w:left="-108"/>
              <w:jc w:val="both"/>
            </w:pPr>
            <w:r w:rsidRPr="00FC0EDF">
              <w:rPr>
                <w:b/>
              </w:rPr>
              <w:t>1</w:t>
            </w:r>
            <w:r w:rsidRPr="00FC0EDF">
              <w:t>. Обмежити доступ широкого кола посадових осіб до інформації.</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rPr>
                <w:b/>
              </w:rPr>
            </w:pPr>
          </w:p>
          <w:p w:rsidR="008875B4" w:rsidRPr="00FC0EDF" w:rsidRDefault="008875B4" w:rsidP="00FC0EDF">
            <w:pPr>
              <w:widowControl w:val="0"/>
              <w:ind w:left="-108"/>
              <w:jc w:val="both"/>
            </w:pPr>
            <w:r w:rsidRPr="00FC0EDF">
              <w:rPr>
                <w:b/>
              </w:rPr>
              <w:t>2.</w:t>
            </w:r>
            <w:r w:rsidRPr="00FC0EDF">
              <w:t xml:space="preserve"> Використовувати в роботі виключно українські домени та захищені мережі інтернету.</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Default="008875B4" w:rsidP="00FC0EDF">
            <w:pPr>
              <w:widowControl w:val="0"/>
              <w:ind w:left="-108"/>
              <w:jc w:val="both"/>
            </w:pPr>
          </w:p>
          <w:p w:rsidR="008875B4" w:rsidRDefault="008875B4" w:rsidP="00FC0EDF">
            <w:pPr>
              <w:widowControl w:val="0"/>
              <w:ind w:left="-108"/>
              <w:jc w:val="both"/>
            </w:pPr>
          </w:p>
          <w:p w:rsidR="008875B4"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3.</w:t>
            </w:r>
            <w:r w:rsidRPr="00FC0EDF">
              <w:t xml:space="preserve"> Впровадження системи електронного документообігу в головних управліннях та регіональних службах.</w:t>
            </w:r>
          </w:p>
          <w:p w:rsidR="008875B4" w:rsidRPr="00FC0EDF" w:rsidRDefault="008875B4" w:rsidP="00FC0EDF">
            <w:pPr>
              <w:widowControl w:val="0"/>
              <w:ind w:left="-108"/>
              <w:jc w:val="both"/>
            </w:pPr>
          </w:p>
          <w:p w:rsidR="008875B4" w:rsidRDefault="008875B4" w:rsidP="00FC0EDF">
            <w:pPr>
              <w:widowControl w:val="0"/>
              <w:ind w:left="-108"/>
              <w:jc w:val="both"/>
            </w:pPr>
          </w:p>
          <w:p w:rsidR="008875B4"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4</w:t>
            </w:r>
            <w:r w:rsidRPr="00FC0EDF">
              <w:t>. Визначення перспектив створення окремого структурного підрозділу або покладання додатко-вих обов’язків на вже існуючих співробітників з метою захисту інформа-ції.</w:t>
            </w:r>
          </w:p>
        </w:tc>
        <w:tc>
          <w:tcPr>
            <w:tcW w:w="2288" w:type="dxa"/>
            <w:gridSpan w:val="3"/>
          </w:tcPr>
          <w:p w:rsidR="008875B4" w:rsidRPr="00FC0EDF" w:rsidRDefault="008875B4" w:rsidP="00FC0EDF">
            <w:pPr>
              <w:widowControl w:val="0"/>
              <w:ind w:left="-108" w:right="-108"/>
              <w:jc w:val="both"/>
            </w:pPr>
            <w:r w:rsidRPr="00FC0EDF">
              <w:t xml:space="preserve">Начальник Адмініс-тративного управ-ління Держпродспо-живслужби, керів-ники територіаль-них органів Держ-продспоживслужби та керівники дер-жавних установ, які входять до сфери її управління </w:t>
            </w:r>
          </w:p>
          <w:p w:rsidR="008875B4" w:rsidRPr="00FC0EDF" w:rsidRDefault="008875B4" w:rsidP="00FC0EDF">
            <w:pPr>
              <w:widowControl w:val="0"/>
              <w:ind w:left="-108" w:right="-108"/>
              <w:jc w:val="both"/>
            </w:pPr>
            <w:r w:rsidRPr="00FC0EDF">
              <w:t xml:space="preserve">Начальник Адмініс-тративного управ-ління Держпродспо-живслужби, керів-ники територіаль-них органів Держ-продспоживслужби та керівники дер-жавних установ, які входять до сфери її управління </w:t>
            </w:r>
          </w:p>
          <w:p w:rsidR="008875B4" w:rsidRPr="00FC0EDF" w:rsidRDefault="008875B4" w:rsidP="00FC0EDF">
            <w:pPr>
              <w:widowControl w:val="0"/>
              <w:ind w:left="-108" w:right="-108"/>
              <w:jc w:val="both"/>
            </w:pPr>
            <w:r w:rsidRPr="00FC0EDF">
              <w:t>Керівники терито-ріальних органів Держпродспоживслужби та керівники державних установ, які входять до сфери її управління</w:t>
            </w:r>
          </w:p>
          <w:p w:rsidR="008875B4" w:rsidRPr="00FC0EDF" w:rsidRDefault="008875B4" w:rsidP="00FC0EDF">
            <w:pPr>
              <w:widowControl w:val="0"/>
              <w:ind w:left="-108" w:right="-108"/>
              <w:jc w:val="both"/>
            </w:pPr>
            <w:r w:rsidRPr="00FC0EDF">
              <w:t>Начальник Адмініс-тративного управ-ління Держпродспо-живслужби</w:t>
            </w:r>
          </w:p>
        </w:tc>
        <w:tc>
          <w:tcPr>
            <w:tcW w:w="1964" w:type="dxa"/>
            <w:tcBorders>
              <w:right w:val="nil"/>
            </w:tcBorders>
          </w:tcPr>
          <w:p w:rsidR="008875B4" w:rsidRPr="00FC0EDF" w:rsidRDefault="008875B4" w:rsidP="00FC0EDF">
            <w:pPr>
              <w:widowControl w:val="0"/>
            </w:pPr>
            <w:r w:rsidRPr="00FC0EDF">
              <w:t>І квартал 2019 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Постійно</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Default="008875B4" w:rsidP="00FC0EDF">
            <w:pPr>
              <w:widowControl w:val="0"/>
            </w:pPr>
          </w:p>
          <w:p w:rsidR="008875B4" w:rsidRDefault="008875B4" w:rsidP="00FC0EDF">
            <w:pPr>
              <w:widowControl w:val="0"/>
            </w:pPr>
          </w:p>
          <w:p w:rsidR="008875B4" w:rsidRDefault="008875B4" w:rsidP="00FC0EDF">
            <w:pPr>
              <w:widowControl w:val="0"/>
            </w:pPr>
          </w:p>
          <w:p w:rsidR="008875B4"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ІV квартал 2019 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ІV квартал 2018 року</w:t>
            </w:r>
          </w:p>
          <w:p w:rsidR="008875B4" w:rsidRPr="00FC0EDF" w:rsidRDefault="008875B4" w:rsidP="00FC0EDF">
            <w:pPr>
              <w:widowControl w:val="0"/>
            </w:pPr>
          </w:p>
          <w:p w:rsidR="008875B4" w:rsidRPr="00FC0EDF" w:rsidRDefault="008875B4" w:rsidP="00FC0EDF">
            <w:pPr>
              <w:widowControl w:val="0"/>
            </w:pPr>
          </w:p>
        </w:tc>
        <w:tc>
          <w:tcPr>
            <w:tcW w:w="4678" w:type="dxa"/>
            <w:tcBorders>
              <w:top w:val="nil"/>
              <w:left w:val="nil"/>
              <w:bottom w:val="nil"/>
              <w:right w:val="nil"/>
            </w:tcBorders>
          </w:tcPr>
          <w:p w:rsidR="008875B4" w:rsidRPr="008A7231" w:rsidRDefault="008875B4" w:rsidP="00FC0EDF">
            <w:pPr>
              <w:ind w:right="-108"/>
              <w:jc w:val="both"/>
              <w:textAlignment w:val="baseline"/>
              <w:rPr>
                <w:lang w:val="ru-RU"/>
              </w:rPr>
            </w:pPr>
            <w:r>
              <w:t xml:space="preserve">Наказом Головного управління від 26.12.2018 року №814 «Про службову інформацію </w:t>
            </w:r>
            <w:r w:rsidRPr="00B54709">
              <w:t>в Головному управлінні». Затверджено Перелік відомостей, що становлять службову інформацію в Головному управлінні Держпродспоживслужби в Закарпатській області, а також затверджено перелік посад, які містять службову інформацію</w:t>
            </w:r>
            <w:r>
              <w:t xml:space="preserve"> в Головному управлінні.</w:t>
            </w:r>
          </w:p>
          <w:p w:rsidR="008875B4" w:rsidRDefault="008875B4" w:rsidP="00EA0514">
            <w:pPr>
              <w:jc w:val="both"/>
            </w:pPr>
            <w:r w:rsidRPr="008A7231">
              <w:rPr>
                <w:lang w:val="ru-RU"/>
              </w:rPr>
              <w:t>2.</w:t>
            </w:r>
            <w:r>
              <w:t xml:space="preserve">Працівники Головного управління використовують виключно українські документи та захищені мережі інтернету. </w:t>
            </w:r>
          </w:p>
          <w:p w:rsidR="008875B4" w:rsidRDefault="008875B4" w:rsidP="00EA0514">
            <w:pPr>
              <w:ind w:right="-108"/>
              <w:jc w:val="both"/>
              <w:textAlignment w:val="baseline"/>
            </w:pPr>
            <w:r>
              <w:t>В роботі управління фітосанітарної безпеки працівники використовують виключно захищені мережі інтернету. Документи, що відносяться до сфери карантину та захисту рослин, при видачі фітосанітарних сертифікатів, фітосанітарних сертифікатів на реекспорт, використовуються спеціалістами управління як на українській, так і на міжнародних мовах, що передбачено міжнародними стандартами в сфері захисту рослин, вимогами країн-імпортерів, конвенцій країн-партнерів.</w:t>
            </w:r>
          </w:p>
          <w:p w:rsidR="008875B4" w:rsidRDefault="008875B4" w:rsidP="00EA0514">
            <w:pPr>
              <w:ind w:right="-108"/>
              <w:jc w:val="both"/>
              <w:textAlignment w:val="baseline"/>
            </w:pPr>
          </w:p>
          <w:p w:rsidR="008875B4" w:rsidRDefault="008875B4" w:rsidP="00EA0514">
            <w:pPr>
              <w:ind w:right="-108"/>
              <w:jc w:val="both"/>
              <w:textAlignment w:val="baseline"/>
            </w:pPr>
            <w:r>
              <w:t>Заплановано на 4 квартал</w:t>
            </w:r>
          </w:p>
          <w:p w:rsidR="008875B4" w:rsidRDefault="008875B4" w:rsidP="00EA0514">
            <w:pPr>
              <w:ind w:right="-108"/>
              <w:jc w:val="both"/>
              <w:textAlignment w:val="baseline"/>
            </w:pPr>
          </w:p>
          <w:p w:rsidR="008875B4" w:rsidRDefault="008875B4" w:rsidP="00EA0514">
            <w:pPr>
              <w:ind w:right="-108"/>
              <w:jc w:val="both"/>
              <w:textAlignment w:val="baseline"/>
            </w:pPr>
          </w:p>
          <w:p w:rsidR="008875B4" w:rsidRDefault="008875B4" w:rsidP="00EA0514">
            <w:pPr>
              <w:ind w:right="-108"/>
              <w:jc w:val="both"/>
              <w:textAlignment w:val="baseline"/>
            </w:pPr>
          </w:p>
          <w:p w:rsidR="008875B4" w:rsidRDefault="008875B4" w:rsidP="00EA0514">
            <w:pPr>
              <w:ind w:right="-108"/>
              <w:jc w:val="both"/>
              <w:textAlignment w:val="baseline"/>
            </w:pPr>
          </w:p>
          <w:p w:rsidR="008875B4" w:rsidRDefault="008875B4" w:rsidP="00EA0514">
            <w:pPr>
              <w:ind w:right="-108"/>
              <w:jc w:val="both"/>
              <w:textAlignment w:val="baseline"/>
            </w:pPr>
          </w:p>
          <w:p w:rsidR="008875B4" w:rsidRDefault="008875B4" w:rsidP="00EA0514">
            <w:pPr>
              <w:ind w:right="-108"/>
              <w:jc w:val="both"/>
              <w:textAlignment w:val="baseline"/>
            </w:pPr>
          </w:p>
          <w:p w:rsidR="008875B4" w:rsidRDefault="008875B4" w:rsidP="00EA0514">
            <w:pPr>
              <w:ind w:right="-108"/>
              <w:jc w:val="both"/>
              <w:textAlignment w:val="baseline"/>
            </w:pPr>
          </w:p>
          <w:p w:rsidR="008875B4" w:rsidRPr="00FC0EDF" w:rsidRDefault="008875B4" w:rsidP="00EA0514">
            <w:pPr>
              <w:ind w:right="-108"/>
              <w:jc w:val="both"/>
              <w:textAlignment w:val="baseline"/>
            </w:pPr>
            <w:r>
              <w:t>Наказом Головного управління від 14.03.2019 року № 1-ДСК призначено відповідального за технічний захист інформації Головного управління начальника відділу організаційно – господарського забезпечення Черепаха О.Л.</w:t>
            </w:r>
          </w:p>
        </w:tc>
      </w:tr>
      <w:tr w:rsidR="008875B4" w:rsidRPr="00FC0EDF" w:rsidTr="00B54709">
        <w:tc>
          <w:tcPr>
            <w:tcW w:w="710" w:type="dxa"/>
          </w:tcPr>
          <w:p w:rsidR="008875B4" w:rsidRPr="00FC0EDF" w:rsidRDefault="008875B4" w:rsidP="00FC0EDF">
            <w:pPr>
              <w:widowControl w:val="0"/>
              <w:ind w:left="-108"/>
              <w:jc w:val="both"/>
            </w:pPr>
            <w:r w:rsidRPr="00FC0EDF">
              <w:t>13.</w:t>
            </w:r>
          </w:p>
        </w:tc>
        <w:tc>
          <w:tcPr>
            <w:tcW w:w="2551" w:type="dxa"/>
          </w:tcPr>
          <w:p w:rsidR="008875B4" w:rsidRPr="00FC0EDF" w:rsidRDefault="008875B4" w:rsidP="00FC0EDF">
            <w:pPr>
              <w:widowControl w:val="0"/>
              <w:ind w:left="-108"/>
              <w:jc w:val="both"/>
            </w:pPr>
            <w:r w:rsidRPr="00FC0EDF">
              <w:rPr>
                <w:b/>
              </w:rPr>
              <w:t>Ризик</w:t>
            </w:r>
            <w:r w:rsidRPr="00FC0EDF">
              <w:t>: вплив з боку зацікавлених осіб на посадових осіб Служ-би при здійсненні ними заходів держав-ного нагляду (контро-лю) та/або зловжи-вання повноважен-нями посадовими особами Служби при здійсненні ними захо-дів державного наг-ляду (контролю).</w:t>
            </w:r>
          </w:p>
          <w:p w:rsidR="008875B4" w:rsidRPr="00FC0EDF" w:rsidRDefault="008875B4" w:rsidP="00FC0EDF">
            <w:pPr>
              <w:widowControl w:val="0"/>
              <w:ind w:left="-108"/>
              <w:jc w:val="both"/>
            </w:pPr>
            <w:r w:rsidRPr="00FC0EDF">
              <w:rPr>
                <w:b/>
              </w:rPr>
              <w:t>Опис</w:t>
            </w:r>
            <w:r w:rsidRPr="00FC0EDF">
              <w:t xml:space="preserve">: при здійсненні заходів державного нагляду (контролю) посадова особа може використати свої пов-новаження для одер-жання неправомірної вигоди для себе та/або на неї можуть впливати зацікавленні особи під час здійсне-ння заходів державно-го нагляду </w:t>
            </w:r>
            <w:r w:rsidRPr="00FC0EDF">
              <w:rPr>
                <w:sz w:val="22"/>
                <w:szCs w:val="22"/>
              </w:rPr>
              <w:t>(контролю)</w:t>
            </w:r>
            <w:r w:rsidRPr="00FC0EDF">
              <w:t>.</w:t>
            </w:r>
          </w:p>
        </w:tc>
        <w:tc>
          <w:tcPr>
            <w:tcW w:w="2835" w:type="dxa"/>
          </w:tcPr>
          <w:p w:rsidR="008875B4" w:rsidRPr="00FC0EDF" w:rsidRDefault="008875B4" w:rsidP="00FC0EDF">
            <w:pPr>
              <w:widowControl w:val="0"/>
              <w:ind w:left="-108"/>
              <w:jc w:val="both"/>
            </w:pPr>
            <w:r w:rsidRPr="00FC0EDF">
              <w:rPr>
                <w:b/>
              </w:rPr>
              <w:t>1</w:t>
            </w:r>
            <w:r w:rsidRPr="00FC0EDF">
              <w:t>. Проведення навчання з посадовими особами, які  здійснюють державний нагляд (контроль), в частині дотримання антикорупційного законодавства.</w:t>
            </w:r>
          </w:p>
          <w:p w:rsidR="008875B4" w:rsidRPr="00FC0EDF" w:rsidRDefault="008875B4" w:rsidP="00FC0EDF">
            <w:pPr>
              <w:widowControl w:val="0"/>
              <w:ind w:left="-108"/>
              <w:jc w:val="both"/>
            </w:pPr>
            <w:r w:rsidRPr="00FC0EDF">
              <w:rPr>
                <w:b/>
              </w:rPr>
              <w:t>2.</w:t>
            </w:r>
            <w:r w:rsidRPr="00FC0EDF">
              <w:t xml:space="preserve"> Впровадження проце-дури відеофіксації під час здійснення заходів дер-жавного нагляду (контролю).</w:t>
            </w:r>
          </w:p>
        </w:tc>
        <w:tc>
          <w:tcPr>
            <w:tcW w:w="2288" w:type="dxa"/>
            <w:gridSpan w:val="3"/>
          </w:tcPr>
          <w:p w:rsidR="008875B4" w:rsidRDefault="008875B4" w:rsidP="00FC0EDF">
            <w:pPr>
              <w:widowControl w:val="0"/>
              <w:ind w:left="-108" w:right="-108"/>
              <w:jc w:val="both"/>
            </w:pPr>
          </w:p>
          <w:p w:rsidR="008875B4" w:rsidRDefault="008875B4" w:rsidP="00FC0EDF">
            <w:pPr>
              <w:widowControl w:val="0"/>
              <w:ind w:left="-108" w:right="-108"/>
              <w:jc w:val="both"/>
            </w:pPr>
            <w:r>
              <w:t>Головний спеціаліст з питань запобігання корупції Есенова М.М.</w:t>
            </w: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p>
          <w:p w:rsidR="008875B4" w:rsidRDefault="008875B4" w:rsidP="00FC0EDF">
            <w:pPr>
              <w:widowControl w:val="0"/>
              <w:ind w:left="-108" w:right="-108"/>
              <w:jc w:val="both"/>
            </w:pPr>
            <w:r>
              <w:t>Керівники структурних підрозділів</w:t>
            </w:r>
          </w:p>
          <w:p w:rsidR="008875B4" w:rsidRDefault="008875B4" w:rsidP="00FC0EDF">
            <w:pPr>
              <w:widowControl w:val="0"/>
              <w:ind w:left="-108" w:right="-108"/>
              <w:jc w:val="both"/>
            </w:pPr>
          </w:p>
          <w:p w:rsidR="008875B4" w:rsidRPr="00FC0EDF" w:rsidRDefault="008875B4" w:rsidP="00FC0EDF">
            <w:pPr>
              <w:widowControl w:val="0"/>
              <w:ind w:left="-108" w:right="-108"/>
              <w:jc w:val="both"/>
            </w:pPr>
          </w:p>
          <w:p w:rsidR="008875B4" w:rsidRPr="00FC0EDF" w:rsidRDefault="008875B4" w:rsidP="00FC0EDF">
            <w:pPr>
              <w:widowControl w:val="0"/>
              <w:ind w:left="-108" w:right="-108"/>
            </w:pPr>
          </w:p>
        </w:tc>
        <w:tc>
          <w:tcPr>
            <w:tcW w:w="1964" w:type="dxa"/>
          </w:tcPr>
          <w:p w:rsidR="008875B4" w:rsidRPr="00FC0EDF" w:rsidRDefault="008875B4" w:rsidP="00FC0EDF">
            <w:pPr>
              <w:widowControl w:val="0"/>
            </w:pPr>
            <w:r w:rsidRPr="00FC0EDF">
              <w:t>1 раз на квартал щороку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t>Закупівля необ-хідної кількості засобів відеофік-сації та впровад-ження процедури відеофіксації за-ходів державного нагляду (контро-лю) до кінця 2018 р., здійснення за-ходів державного нагляду (контро-лю) з викорис-танням засобів відеофіксації в подальших роках</w:t>
            </w:r>
          </w:p>
        </w:tc>
        <w:tc>
          <w:tcPr>
            <w:tcW w:w="4678" w:type="dxa"/>
            <w:tcBorders>
              <w:top w:val="nil"/>
            </w:tcBorders>
          </w:tcPr>
          <w:p w:rsidR="008875B4" w:rsidRDefault="008875B4" w:rsidP="002119EA">
            <w:pPr>
              <w:jc w:val="both"/>
            </w:pPr>
            <w:r>
              <w:t xml:space="preserve">В Головному управлінні у ІІ кварталі   проведено  навчання з посадовими особами які здійснюють державний нагляд (контроль) в частині дотримання антикорупційного законодавства. </w:t>
            </w:r>
          </w:p>
          <w:p w:rsidR="008875B4" w:rsidRDefault="008875B4" w:rsidP="002119EA">
            <w:pPr>
              <w:jc w:val="both"/>
            </w:pPr>
          </w:p>
          <w:p w:rsidR="008875B4" w:rsidRDefault="008875B4" w:rsidP="002119EA">
            <w:pPr>
              <w:jc w:val="both"/>
            </w:pPr>
          </w:p>
          <w:p w:rsidR="008875B4" w:rsidRPr="00FE2304" w:rsidRDefault="008875B4" w:rsidP="000C2D83">
            <w:pPr>
              <w:jc w:val="both"/>
            </w:pPr>
            <w:r w:rsidRPr="00FE2304">
              <w:t xml:space="preserve"> </w:t>
            </w:r>
          </w:p>
          <w:p w:rsidR="008875B4" w:rsidRDefault="008875B4" w:rsidP="000C2D83">
            <w:pPr>
              <w:jc w:val="both"/>
              <w:rPr>
                <w:b/>
              </w:rPr>
            </w:pPr>
            <w:r w:rsidRPr="00FE2304">
              <w:rPr>
                <w:b/>
              </w:rPr>
              <w:t xml:space="preserve">За </w:t>
            </w:r>
            <w:r>
              <w:rPr>
                <w:b/>
                <w:lang w:val="en-US"/>
              </w:rPr>
              <w:t>I</w:t>
            </w:r>
            <w:r>
              <w:rPr>
                <w:b/>
              </w:rPr>
              <w:t>І</w:t>
            </w:r>
            <w:r w:rsidRPr="00FE2304">
              <w:rPr>
                <w:b/>
              </w:rPr>
              <w:t xml:space="preserve"> квартал </w:t>
            </w:r>
            <w:r>
              <w:rPr>
                <w:b/>
              </w:rPr>
              <w:t xml:space="preserve">2019р. </w:t>
            </w:r>
            <w:r w:rsidRPr="00FE2304">
              <w:rPr>
                <w:b/>
              </w:rPr>
              <w:t xml:space="preserve">здійснено </w:t>
            </w:r>
            <w:r>
              <w:rPr>
                <w:b/>
                <w:lang w:val="ru-RU"/>
              </w:rPr>
              <w:t xml:space="preserve">494 </w:t>
            </w:r>
            <w:r w:rsidRPr="00FE2304">
              <w:rPr>
                <w:b/>
              </w:rPr>
              <w:t>заходів державного нагляду</w:t>
            </w:r>
            <w:r>
              <w:rPr>
                <w:b/>
              </w:rPr>
              <w:t>;</w:t>
            </w:r>
          </w:p>
          <w:p w:rsidR="008875B4" w:rsidRDefault="008875B4" w:rsidP="000C2D83">
            <w:pPr>
              <w:jc w:val="both"/>
              <w:rPr>
                <w:b/>
              </w:rPr>
            </w:pPr>
            <w:r w:rsidRPr="00FE2304">
              <w:rPr>
                <w:b/>
              </w:rPr>
              <w:t xml:space="preserve"> </w:t>
            </w:r>
            <w:r w:rsidRPr="00FE2304">
              <w:rPr>
                <w:b/>
                <w:lang w:val="ru-RU"/>
              </w:rPr>
              <w:t>4</w:t>
            </w:r>
            <w:r>
              <w:rPr>
                <w:b/>
                <w:lang w:val="ru-RU"/>
              </w:rPr>
              <w:t>46</w:t>
            </w:r>
            <w:r w:rsidRPr="00FE2304">
              <w:rPr>
                <w:b/>
              </w:rPr>
              <w:t xml:space="preserve"> з засобами відео фіксації.</w:t>
            </w:r>
          </w:p>
          <w:p w:rsidR="008875B4" w:rsidRPr="00FE2304" w:rsidRDefault="008875B4" w:rsidP="000C2D83">
            <w:pPr>
              <w:jc w:val="both"/>
              <w:rPr>
                <w:b/>
              </w:rPr>
            </w:pPr>
          </w:p>
          <w:p w:rsidR="008875B4" w:rsidRPr="00FC0EDF" w:rsidRDefault="008875B4" w:rsidP="005A75B5">
            <w:pPr>
              <w:jc w:val="both"/>
            </w:pPr>
          </w:p>
        </w:tc>
      </w:tr>
      <w:tr w:rsidR="008875B4" w:rsidRPr="00FC0EDF" w:rsidTr="001C72D0">
        <w:tc>
          <w:tcPr>
            <w:tcW w:w="710" w:type="dxa"/>
          </w:tcPr>
          <w:p w:rsidR="008875B4" w:rsidRPr="00FC0EDF" w:rsidRDefault="008875B4" w:rsidP="00FC0EDF">
            <w:pPr>
              <w:widowControl w:val="0"/>
              <w:ind w:left="-108"/>
              <w:jc w:val="both"/>
            </w:pPr>
            <w:r w:rsidRPr="00FC0EDF">
              <w:t>14.</w:t>
            </w:r>
          </w:p>
        </w:tc>
        <w:tc>
          <w:tcPr>
            <w:tcW w:w="2551" w:type="dxa"/>
          </w:tcPr>
          <w:p w:rsidR="008875B4" w:rsidRPr="00FC0EDF" w:rsidRDefault="008875B4" w:rsidP="00FC0EDF">
            <w:pPr>
              <w:widowControl w:val="0"/>
              <w:ind w:left="-108"/>
              <w:jc w:val="both"/>
            </w:pPr>
            <w:r w:rsidRPr="00FC0EDF">
              <w:rPr>
                <w:b/>
              </w:rPr>
              <w:t>Ризик</w:t>
            </w:r>
            <w:r w:rsidRPr="00FC0EDF">
              <w:t>: неврегульова-ність процедури обробки повідомлень про корупцію.</w:t>
            </w:r>
          </w:p>
          <w:p w:rsidR="008875B4" w:rsidRPr="00FC0EDF" w:rsidRDefault="008875B4" w:rsidP="00FC0EDF">
            <w:pPr>
              <w:widowControl w:val="0"/>
              <w:ind w:left="-108"/>
              <w:jc w:val="both"/>
            </w:pPr>
            <w:r w:rsidRPr="00FC0EDF">
              <w:rPr>
                <w:b/>
              </w:rPr>
              <w:t>Опис</w:t>
            </w:r>
            <w:r w:rsidRPr="00FC0EDF">
              <w:t>: доступ необ-меженого кола осіб до повідомлень про ко-рупцію, що дає мож-ливість ознайомитись з такими повідомлен-нями особам щодо яких надіслано повідомлення та може призвести до розголошення інфор-мації щодо повідом-лень про корупцію іншим зацікавленим особам.</w:t>
            </w:r>
          </w:p>
        </w:tc>
        <w:tc>
          <w:tcPr>
            <w:tcW w:w="2835" w:type="dxa"/>
          </w:tcPr>
          <w:p w:rsidR="008875B4" w:rsidRPr="00FC0EDF" w:rsidRDefault="008875B4" w:rsidP="00FC0EDF">
            <w:pPr>
              <w:widowControl w:val="0"/>
              <w:ind w:left="-108"/>
              <w:jc w:val="both"/>
            </w:pPr>
            <w:r w:rsidRPr="00FC0EDF">
              <w:rPr>
                <w:b/>
              </w:rPr>
              <w:t>1.</w:t>
            </w:r>
            <w:r w:rsidRPr="00FC0EDF">
              <w:t xml:space="preserve"> Запровадження системи подання повідомлень про корупцію (віконце «Пові</w:t>
            </w:r>
            <w:r>
              <w:t xml:space="preserve">домлення </w:t>
            </w:r>
            <w:r w:rsidRPr="00FC0EDF">
              <w:t xml:space="preserve"> про корупцію» на офіційних сайтах Держ-продспоживслужби, її . територіальних органів та державних установ, які входять до сфери її управління, електронні адреси та номери телефо-нів антикорупційних під-розділів, за якими можна звернутися і повідомити про корупцію та скриньки для письмових звернень, розташовані в приміщен-нях органів Держпродспоживслужби.</w:t>
            </w:r>
          </w:p>
          <w:p w:rsidR="008875B4" w:rsidRPr="00FC0EDF" w:rsidRDefault="008875B4" w:rsidP="00FC0EDF">
            <w:pPr>
              <w:widowControl w:val="0"/>
              <w:ind w:left="-108"/>
              <w:jc w:val="both"/>
            </w:pPr>
            <w:r w:rsidRPr="00FC0EDF">
              <w:rPr>
                <w:b/>
              </w:rPr>
              <w:t>2.</w:t>
            </w:r>
            <w:r w:rsidRPr="00FC0EDF">
              <w:t xml:space="preserve"> Проведення навчань (інформування) працівни-кам щодо повідомлень про корупцію.</w:t>
            </w:r>
          </w:p>
          <w:p w:rsidR="008875B4" w:rsidRPr="00FC0EDF" w:rsidRDefault="008875B4" w:rsidP="00FC0EDF">
            <w:pPr>
              <w:widowControl w:val="0"/>
              <w:ind w:left="-108" w:right="-108"/>
              <w:jc w:val="both"/>
            </w:pPr>
            <w:r w:rsidRPr="00FC0EDF">
              <w:rPr>
                <w:b/>
              </w:rPr>
              <w:t>3.</w:t>
            </w:r>
            <w:r w:rsidRPr="00FC0EDF">
              <w:t xml:space="preserve"> Розробка та затвер-дження організаційно-розпорядчого акту, що передбачатиме процедуру роботи з повідомленнями викривачів (обмеження доступу до інформації посадових осіб, порядок перевірки таких повідом-лень, інформування про його порушення НАЗК).</w:t>
            </w:r>
          </w:p>
        </w:tc>
        <w:tc>
          <w:tcPr>
            <w:tcW w:w="2288" w:type="dxa"/>
            <w:gridSpan w:val="3"/>
          </w:tcPr>
          <w:p w:rsidR="008875B4" w:rsidRPr="00FC0EDF" w:rsidRDefault="008875B4" w:rsidP="00FC0EDF">
            <w:pPr>
              <w:widowControl w:val="0"/>
              <w:ind w:left="-108" w:right="-108"/>
              <w:jc w:val="both"/>
            </w:pPr>
            <w:r w:rsidRPr="00FC0EDF">
              <w:t xml:space="preserve">Начальник Адмініс-тративного управ-ління Держпродспо-живслужби, керів-ники територіаль-них органів Держ-продспоживслужби та керівники дер-жавних установ, які входять до сфери її управління </w:t>
            </w: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p>
          <w:p w:rsidR="008875B4"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widowControl w:val="0"/>
              <w:ind w:left="-108" w:right="-108"/>
            </w:pPr>
            <w:r>
              <w:t>Головний спеціаліст з питань за</w:t>
            </w:r>
            <w:r w:rsidRPr="00FC0EDF">
              <w:t xml:space="preserve">побігання корупції </w:t>
            </w:r>
            <w:r>
              <w:t>Есенова М.М.</w:t>
            </w:r>
          </w:p>
          <w:p w:rsidR="008875B4" w:rsidRPr="00FC0EDF" w:rsidRDefault="008875B4" w:rsidP="00FC0EDF">
            <w:pPr>
              <w:widowControl w:val="0"/>
              <w:ind w:left="-108" w:right="-108"/>
            </w:pPr>
            <w:r w:rsidRPr="00FC0EDF">
              <w:t>Головний спеціаліст Відділу з питань за-побігання корупції Гасанова І.Л.,</w:t>
            </w:r>
          </w:p>
          <w:p w:rsidR="008875B4" w:rsidRPr="00FC0EDF" w:rsidRDefault="008875B4" w:rsidP="00FC0EDF">
            <w:pPr>
              <w:widowControl w:val="0"/>
              <w:ind w:left="-108" w:right="-108"/>
            </w:pPr>
          </w:p>
          <w:p w:rsidR="008875B4" w:rsidRPr="00FC0EDF" w:rsidRDefault="008875B4" w:rsidP="00FC0EDF">
            <w:pPr>
              <w:widowControl w:val="0"/>
              <w:ind w:left="-108" w:right="-108"/>
            </w:pPr>
          </w:p>
        </w:tc>
        <w:tc>
          <w:tcPr>
            <w:tcW w:w="1964" w:type="dxa"/>
          </w:tcPr>
          <w:p w:rsidR="008875B4" w:rsidRPr="00FC0EDF" w:rsidRDefault="008875B4" w:rsidP="00FC0EDF">
            <w:pPr>
              <w:widowControl w:val="0"/>
            </w:pPr>
            <w:r w:rsidRPr="00FC0EDF">
              <w:t>До кінця 2019 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ind w:left="34" w:right="-95"/>
              <w:jc w:val="both"/>
              <w:textAlignment w:val="baseline"/>
            </w:pPr>
            <w:r w:rsidRPr="00FC0EDF">
              <w:t>Шорічно в IV кварталі 2018, 2019, 2020 років</w:t>
            </w:r>
          </w:p>
          <w:p w:rsidR="008875B4" w:rsidRPr="00FC0EDF" w:rsidRDefault="008875B4" w:rsidP="00FC0EDF">
            <w:pPr>
              <w:widowControl w:val="0"/>
            </w:pPr>
          </w:p>
          <w:p w:rsidR="008875B4" w:rsidRPr="00FC0EDF" w:rsidRDefault="008875B4" w:rsidP="00FC0EDF">
            <w:pPr>
              <w:widowControl w:val="0"/>
            </w:pPr>
            <w:r w:rsidRPr="00FC0EDF">
              <w:t>ІІ квартал 2019 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tc>
        <w:tc>
          <w:tcPr>
            <w:tcW w:w="4678" w:type="dxa"/>
          </w:tcPr>
          <w:p w:rsidR="008875B4" w:rsidRDefault="008875B4" w:rsidP="00FC0EDF">
            <w:pPr>
              <w:ind w:right="-108"/>
              <w:jc w:val="both"/>
              <w:textAlignment w:val="baseline"/>
            </w:pPr>
          </w:p>
          <w:p w:rsidR="008875B4" w:rsidRDefault="008875B4" w:rsidP="00FC0EDF">
            <w:pPr>
              <w:ind w:right="-108"/>
              <w:jc w:val="both"/>
              <w:textAlignment w:val="baseline"/>
            </w:pPr>
            <w:r>
              <w:t>Заплановано протягом 2019 року</w:t>
            </w: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r>
              <w:t xml:space="preserve">2.Заплановано на </w:t>
            </w:r>
            <w:r>
              <w:rPr>
                <w:lang w:val="en-US"/>
              </w:rPr>
              <w:t>IV</w:t>
            </w:r>
            <w:r>
              <w:t xml:space="preserve"> квартал 2019 року.</w:t>
            </w: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p>
          <w:p w:rsidR="008875B4" w:rsidRDefault="008875B4" w:rsidP="00FC0EDF">
            <w:pPr>
              <w:ind w:right="-108"/>
              <w:jc w:val="both"/>
              <w:textAlignment w:val="baseline"/>
            </w:pPr>
            <w:r>
              <w:t>3.Вирішення даного питання належить до повноважень Державної служби України з питань безпечності харчових продуктів та захисту споживачів</w:t>
            </w:r>
          </w:p>
          <w:p w:rsidR="008875B4" w:rsidRDefault="008875B4" w:rsidP="00FC0EDF">
            <w:pPr>
              <w:ind w:right="-108"/>
              <w:jc w:val="both"/>
              <w:textAlignment w:val="baseline"/>
            </w:pPr>
          </w:p>
          <w:p w:rsidR="008875B4" w:rsidRDefault="008875B4" w:rsidP="00FC0EDF">
            <w:pPr>
              <w:ind w:right="-108"/>
              <w:jc w:val="both"/>
              <w:textAlignment w:val="baseline"/>
            </w:pPr>
          </w:p>
          <w:p w:rsidR="008875B4" w:rsidRPr="004720A1" w:rsidRDefault="008875B4" w:rsidP="00FC0EDF">
            <w:pPr>
              <w:ind w:right="-108"/>
              <w:jc w:val="both"/>
              <w:textAlignment w:val="baseline"/>
            </w:pPr>
          </w:p>
        </w:tc>
      </w:tr>
      <w:tr w:rsidR="008875B4" w:rsidRPr="00FC0EDF" w:rsidTr="001C72D0">
        <w:tc>
          <w:tcPr>
            <w:tcW w:w="710" w:type="dxa"/>
          </w:tcPr>
          <w:p w:rsidR="008875B4" w:rsidRPr="00FC0EDF" w:rsidRDefault="008875B4" w:rsidP="00FC0EDF">
            <w:pPr>
              <w:widowControl w:val="0"/>
              <w:ind w:left="-108"/>
              <w:jc w:val="both"/>
            </w:pPr>
            <w:r w:rsidRPr="00FC0EDF">
              <w:t>15.</w:t>
            </w:r>
          </w:p>
        </w:tc>
        <w:tc>
          <w:tcPr>
            <w:tcW w:w="2551" w:type="dxa"/>
          </w:tcPr>
          <w:p w:rsidR="008875B4" w:rsidRPr="00FC0EDF" w:rsidRDefault="008875B4" w:rsidP="00FC0EDF">
            <w:pPr>
              <w:widowControl w:val="0"/>
              <w:ind w:left="-108"/>
              <w:jc w:val="both"/>
            </w:pPr>
            <w:r w:rsidRPr="00FC0EDF">
              <w:rPr>
                <w:b/>
              </w:rPr>
              <w:t>Ризик</w:t>
            </w:r>
            <w:r w:rsidRPr="00FC0EDF">
              <w:t>: вплив з боку посадових осіб на відбір кандидатур для участі у семінарах, навчаннях, тренінгах на території інших країн.</w:t>
            </w:r>
          </w:p>
          <w:p w:rsidR="008875B4" w:rsidRPr="00FC0EDF" w:rsidRDefault="008875B4" w:rsidP="00FC0EDF">
            <w:pPr>
              <w:widowControl w:val="0"/>
              <w:ind w:left="-108"/>
              <w:jc w:val="both"/>
            </w:pPr>
            <w:r w:rsidRPr="00FC0EDF">
              <w:rPr>
                <w:b/>
              </w:rPr>
              <w:t>Опис:</w:t>
            </w:r>
            <w:r w:rsidRPr="00FC0EDF">
              <w:t xml:space="preserve"> недоброчесна поведінка посадових осіб при відборі кан-дидатур для участі у семінарах, навчаннях, тренінгах на території інших країн.</w:t>
            </w:r>
          </w:p>
        </w:tc>
        <w:tc>
          <w:tcPr>
            <w:tcW w:w="2835" w:type="dxa"/>
          </w:tcPr>
          <w:p w:rsidR="008875B4" w:rsidRPr="00FC0EDF" w:rsidRDefault="008875B4" w:rsidP="00FC0EDF">
            <w:pPr>
              <w:widowControl w:val="0"/>
              <w:ind w:left="-108"/>
              <w:jc w:val="both"/>
            </w:pPr>
            <w:r w:rsidRPr="00FC0EDF">
              <w:rPr>
                <w:b/>
              </w:rPr>
              <w:t>1.</w:t>
            </w:r>
            <w:r w:rsidRPr="00FC0EDF">
              <w:t xml:space="preserve"> Проведення інформа-ційно-роз’яснювальної роботи щодо підвищення рівня інформованості посадових осіб стосовно порядку участі у семінарах, навчаннях, тренінгах на території інших країн. </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2.</w:t>
            </w:r>
            <w:r w:rsidRPr="00FC0EDF">
              <w:t xml:space="preserve"> Підготовка службової записки керівниками структурних підрозділів з пропозиціями щодо кандидатур для участі у семінарах, навчаннях, тренінгах закордоном, які відповідають кваліфіка-ційним вимогам органі-заторів міжнародних заходів.</w:t>
            </w:r>
          </w:p>
          <w:p w:rsidR="008875B4" w:rsidRPr="00FC0EDF" w:rsidRDefault="008875B4" w:rsidP="00FC0EDF">
            <w:pPr>
              <w:widowControl w:val="0"/>
              <w:ind w:left="-108"/>
              <w:jc w:val="both"/>
            </w:pPr>
            <w:r w:rsidRPr="00FC0EDF">
              <w:rPr>
                <w:b/>
              </w:rPr>
              <w:t>3.</w:t>
            </w:r>
            <w:r w:rsidRPr="00FC0EDF">
              <w:t xml:space="preserve"> Розробка наказу про порядок участі посадових осіб у закордонних відрядження.</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4.</w:t>
            </w:r>
            <w:r w:rsidRPr="00FC0EDF">
              <w:t xml:space="preserve"> Підготовка технічного    завдання на відрядження делегації Держпродспо-живслужби для участі у міжнародних заходах з представленням позиції відповідно до постанови Кабінету Міністрів України від 04.11.2015      № 903 “Порядок підго-товки проектів директив, вказівок і технічного завдання для участі у заходах міжнародного характеру та звітів за їх результатами”.</w:t>
            </w:r>
          </w:p>
        </w:tc>
        <w:tc>
          <w:tcPr>
            <w:tcW w:w="2288" w:type="dxa"/>
            <w:gridSpan w:val="3"/>
          </w:tcPr>
          <w:p w:rsidR="008875B4" w:rsidRPr="00FC0EDF" w:rsidRDefault="008875B4" w:rsidP="00FC0EDF">
            <w:pPr>
              <w:widowControl w:val="0"/>
              <w:ind w:left="-108" w:right="-108"/>
              <w:jc w:val="both"/>
            </w:pPr>
            <w:r w:rsidRPr="00FC0EDF">
              <w:t xml:space="preserve">Начальник Управ-ління міжнародного співробітництва Шевченко О.П., керівники терито-ріальних органів Держпродспожив-служби та керівни-ки державних уста-нов, які входять до сфери її управління Керівники струк-турних підрозділів Держпродспожив-служби, керівники територіальних ор-ганів Держпрод-споживслужби та керівники держав-них установ, які входять до сфери її управління </w:t>
            </w:r>
          </w:p>
          <w:p w:rsidR="008875B4" w:rsidRPr="00FC0EDF" w:rsidRDefault="008875B4" w:rsidP="00FC0EDF">
            <w:pPr>
              <w:widowControl w:val="0"/>
              <w:ind w:left="-108" w:right="-108"/>
              <w:jc w:val="both"/>
            </w:pPr>
            <w:r w:rsidRPr="00FC0EDF">
              <w:t xml:space="preserve">Начальник Управ-ління міжнародного співробітництва Шевченко О.П., керівники терито-ріальних органів Держпродспожив-служби та керівни-ки державних уста-нов, які входять до сфери її управління </w:t>
            </w:r>
          </w:p>
          <w:p w:rsidR="008875B4" w:rsidRPr="00FC0EDF" w:rsidRDefault="008875B4" w:rsidP="00FC0EDF">
            <w:pPr>
              <w:widowControl w:val="0"/>
              <w:ind w:left="-108" w:right="-108"/>
              <w:jc w:val="both"/>
            </w:pPr>
            <w:r w:rsidRPr="00FC0EDF">
              <w:t xml:space="preserve">Начальник Управ-ління міжнародного співробітництва Шевченко О.П., керівники терито-ріальних органів Держпродспоживс-лужби та керівники державних установ, які входять до сфери управління Держпродспожив-служби </w:t>
            </w:r>
          </w:p>
        </w:tc>
        <w:tc>
          <w:tcPr>
            <w:tcW w:w="1964" w:type="dxa"/>
          </w:tcPr>
          <w:p w:rsidR="008875B4" w:rsidRPr="00FC0EDF" w:rsidRDefault="008875B4" w:rsidP="00FC0EDF">
            <w:pPr>
              <w:widowControl w:val="0"/>
            </w:pPr>
            <w:r w:rsidRPr="00FC0EDF">
              <w:t>ІІ квартал 2019 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 xml:space="preserve">В разі настання заходу </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ІІ квартал 2019 року</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В разі настання заходу міжнародного характеру</w:t>
            </w:r>
          </w:p>
        </w:tc>
        <w:tc>
          <w:tcPr>
            <w:tcW w:w="4678" w:type="dxa"/>
          </w:tcPr>
          <w:p w:rsidR="008875B4" w:rsidRPr="00FC0EDF" w:rsidRDefault="008875B4" w:rsidP="00FC0EDF">
            <w:pPr>
              <w:ind w:right="-108"/>
              <w:textAlignment w:val="baseline"/>
            </w:pPr>
          </w:p>
        </w:tc>
      </w:tr>
      <w:tr w:rsidR="008875B4" w:rsidRPr="00FC0EDF" w:rsidTr="001C72D0">
        <w:tc>
          <w:tcPr>
            <w:tcW w:w="710" w:type="dxa"/>
          </w:tcPr>
          <w:p w:rsidR="008875B4" w:rsidRPr="00FC0EDF" w:rsidRDefault="008875B4" w:rsidP="00FC0EDF">
            <w:pPr>
              <w:widowControl w:val="0"/>
              <w:ind w:left="-109" w:right="-108"/>
              <w:jc w:val="both"/>
              <w:rPr>
                <w:spacing w:val="-6"/>
              </w:rPr>
            </w:pPr>
            <w:r w:rsidRPr="00FC0EDF">
              <w:rPr>
                <w:spacing w:val="-6"/>
              </w:rPr>
              <w:t>16.</w:t>
            </w:r>
          </w:p>
        </w:tc>
        <w:tc>
          <w:tcPr>
            <w:tcW w:w="2551" w:type="dxa"/>
          </w:tcPr>
          <w:p w:rsidR="008875B4" w:rsidRPr="00FC0EDF" w:rsidRDefault="008875B4" w:rsidP="00FC0EDF">
            <w:pPr>
              <w:widowControl w:val="0"/>
              <w:ind w:left="-109" w:right="-108"/>
              <w:jc w:val="both"/>
              <w:rPr>
                <w:spacing w:val="-6"/>
              </w:rPr>
            </w:pPr>
            <w:r w:rsidRPr="00FC0EDF">
              <w:rPr>
                <w:b/>
                <w:spacing w:val="-6"/>
              </w:rPr>
              <w:t>Ризик:</w:t>
            </w:r>
            <w:r w:rsidRPr="00FC0EDF">
              <w:rPr>
                <w:spacing w:val="-6"/>
              </w:rPr>
              <w:t xml:space="preserve"> неврегульо-ваність процесу надання послуг, пов’язаних з реєстрацією та обліком машин, державним наглядом (контролем) в частині експлуатації та технічного стану машин.</w:t>
            </w:r>
          </w:p>
          <w:p w:rsidR="008875B4" w:rsidRPr="00FC0EDF" w:rsidRDefault="008875B4" w:rsidP="00FC0EDF">
            <w:pPr>
              <w:widowControl w:val="0"/>
              <w:ind w:left="-109" w:right="-108"/>
              <w:jc w:val="both"/>
              <w:rPr>
                <w:spacing w:val="-6"/>
              </w:rPr>
            </w:pPr>
            <w:r w:rsidRPr="00FC0EDF">
              <w:rPr>
                <w:b/>
                <w:spacing w:val="-6"/>
              </w:rPr>
              <w:t>Опис:</w:t>
            </w:r>
            <w:r w:rsidRPr="00FC0EDF">
              <w:rPr>
                <w:spacing w:val="-6"/>
              </w:rPr>
              <w:t xml:space="preserve"> особисте спіл-кування посадової особи Служби з замовником послуги, неетична по-ведінка посадових осіб Служби під час надання послуг, затягування процесу надання послуг.</w:t>
            </w:r>
          </w:p>
        </w:tc>
        <w:tc>
          <w:tcPr>
            <w:tcW w:w="2835" w:type="dxa"/>
          </w:tcPr>
          <w:p w:rsidR="008875B4" w:rsidRPr="00FC0EDF" w:rsidRDefault="008875B4" w:rsidP="00FC0EDF">
            <w:pPr>
              <w:widowControl w:val="0"/>
              <w:ind w:left="-108"/>
              <w:jc w:val="both"/>
            </w:pPr>
            <w:r w:rsidRPr="00FC0EDF">
              <w:rPr>
                <w:b/>
              </w:rPr>
              <w:t>1.</w:t>
            </w:r>
            <w:r w:rsidRPr="00FC0EDF">
              <w:t>Врегулювання норма-тивно-правової бази.</w:t>
            </w: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p>
          <w:p w:rsidR="008875B4" w:rsidRPr="00FC0EDF" w:rsidRDefault="008875B4" w:rsidP="00FC0EDF">
            <w:pPr>
              <w:widowControl w:val="0"/>
              <w:ind w:left="-108"/>
              <w:jc w:val="both"/>
            </w:pPr>
            <w:r w:rsidRPr="00FC0EDF">
              <w:rPr>
                <w:b/>
              </w:rPr>
              <w:t>2.</w:t>
            </w:r>
            <w:r w:rsidRPr="00FC0EDF">
              <w:t>Забезпечення підконт-рольності особистого спілкування посадових осіб із замовниками послуг.</w:t>
            </w:r>
          </w:p>
          <w:p w:rsidR="008875B4" w:rsidRPr="00FC0EDF" w:rsidRDefault="008875B4" w:rsidP="00FC0EDF">
            <w:pPr>
              <w:ind w:left="-108"/>
              <w:jc w:val="both"/>
              <w:textAlignment w:val="baseline"/>
            </w:pPr>
            <w:r w:rsidRPr="00FC0EDF">
              <w:rPr>
                <w:b/>
              </w:rPr>
              <w:t>3.</w:t>
            </w:r>
            <w:r w:rsidRPr="00FC0EDF">
              <w:t>Проведення інформацій-но-роз’яснювальної робо-ти щодо підвищення рів-ня інформованості поса-дових осіб стосовно пору-шення, обмежень вимог антикорупційного законо-давства, щодо правил етичної поведінки.</w:t>
            </w:r>
          </w:p>
        </w:tc>
        <w:tc>
          <w:tcPr>
            <w:tcW w:w="2288" w:type="dxa"/>
            <w:gridSpan w:val="3"/>
          </w:tcPr>
          <w:p w:rsidR="008875B4" w:rsidRDefault="008875B4" w:rsidP="00FC0EDF">
            <w:pPr>
              <w:widowControl w:val="0"/>
              <w:ind w:left="-108" w:right="-108"/>
            </w:pPr>
            <w:r>
              <w:rPr>
                <w:sz w:val="23"/>
                <w:szCs w:val="23"/>
              </w:rPr>
              <w:t>Головний спеціаліст з реєстрації с/г техніки Кобаль І.І., начальник відділу правового забезпечення Келемен І.І.</w:t>
            </w:r>
          </w:p>
          <w:p w:rsidR="008875B4" w:rsidRDefault="008875B4" w:rsidP="00FC0EDF">
            <w:pPr>
              <w:widowControl w:val="0"/>
              <w:ind w:left="-108" w:right="-108"/>
            </w:pPr>
          </w:p>
          <w:p w:rsidR="008875B4" w:rsidRDefault="008875B4" w:rsidP="00FC0EDF">
            <w:pPr>
              <w:widowControl w:val="0"/>
              <w:ind w:left="-108" w:right="-108"/>
            </w:pPr>
          </w:p>
          <w:p w:rsidR="008875B4" w:rsidRDefault="008875B4" w:rsidP="00FC0EDF">
            <w:pPr>
              <w:widowControl w:val="0"/>
              <w:ind w:left="-108" w:right="-108"/>
            </w:pPr>
          </w:p>
          <w:p w:rsidR="008875B4" w:rsidRPr="00FC0EDF" w:rsidRDefault="008875B4" w:rsidP="00FC0EDF">
            <w:pPr>
              <w:widowControl w:val="0"/>
              <w:ind w:left="-108" w:right="-108"/>
            </w:pPr>
          </w:p>
          <w:p w:rsidR="008875B4" w:rsidRPr="00FC0EDF" w:rsidRDefault="008875B4" w:rsidP="00FC0EDF">
            <w:pPr>
              <w:spacing w:before="100" w:beforeAutospacing="1" w:after="100" w:afterAutospacing="1"/>
              <w:ind w:left="-108" w:right="-108"/>
              <w:jc w:val="both"/>
              <w:textAlignment w:val="baseline"/>
            </w:pPr>
            <w:r>
              <w:t>Головний спеціаліст  з питань запобігання коруп</w:t>
            </w:r>
            <w:r w:rsidRPr="00FC0EDF">
              <w:t xml:space="preserve">ції </w:t>
            </w:r>
            <w:r>
              <w:t>Есенова М.М.</w:t>
            </w:r>
            <w:r w:rsidRPr="00FC0EDF">
              <w:t>.</w:t>
            </w:r>
          </w:p>
        </w:tc>
        <w:tc>
          <w:tcPr>
            <w:tcW w:w="1964" w:type="dxa"/>
          </w:tcPr>
          <w:p w:rsidR="008875B4" w:rsidRPr="00FC0EDF" w:rsidRDefault="008875B4" w:rsidP="00FC0EDF">
            <w:pPr>
              <w:widowControl w:val="0"/>
            </w:pPr>
            <w:r w:rsidRPr="00FC0EDF">
              <w:t>ІІІ квартал 2019</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r w:rsidRPr="00FC0EDF">
              <w:t>постійно</w:t>
            </w: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pPr>
          </w:p>
          <w:p w:rsidR="008875B4" w:rsidRPr="00FC0EDF" w:rsidRDefault="008875B4" w:rsidP="00FC0EDF">
            <w:pPr>
              <w:widowControl w:val="0"/>
              <w:jc w:val="both"/>
            </w:pPr>
            <w:r w:rsidRPr="00FC0EDF">
              <w:t>В ІІІ кварталі 2019, 2020 років провести навчан-ня серед усіх спів-робітників з фік-сацією підпису співробітника в відомості про ознайомлення</w:t>
            </w:r>
          </w:p>
        </w:tc>
        <w:tc>
          <w:tcPr>
            <w:tcW w:w="4678" w:type="dxa"/>
          </w:tcPr>
          <w:p w:rsidR="008875B4" w:rsidRDefault="008875B4" w:rsidP="00FC320F">
            <w:pPr>
              <w:jc w:val="both"/>
            </w:pPr>
          </w:p>
          <w:p w:rsidR="008875B4" w:rsidRDefault="008875B4" w:rsidP="00FC320F">
            <w:pPr>
              <w:jc w:val="both"/>
              <w:rPr>
                <w:sz w:val="23"/>
                <w:szCs w:val="23"/>
              </w:rPr>
            </w:pPr>
            <w:r>
              <w:rPr>
                <w:sz w:val="23"/>
                <w:szCs w:val="23"/>
              </w:rPr>
              <w:t>Головний спеціаліст з реєстрації с/г техніки Кобаль І.І в своїй роботі керується вимогами передбаченими постановою КМУ від 08.09.2009 №694, Наказом Міністерства агропромислового комплексу від 05.06.2012 №325</w:t>
            </w:r>
          </w:p>
          <w:p w:rsidR="008875B4" w:rsidRDefault="008875B4" w:rsidP="00FC320F">
            <w:pPr>
              <w:jc w:val="both"/>
              <w:rPr>
                <w:sz w:val="23"/>
                <w:szCs w:val="23"/>
              </w:rPr>
            </w:pPr>
          </w:p>
          <w:p w:rsidR="008875B4" w:rsidRDefault="008875B4" w:rsidP="00FC320F">
            <w:pPr>
              <w:jc w:val="both"/>
            </w:pPr>
            <w:r>
              <w:rPr>
                <w:sz w:val="23"/>
                <w:szCs w:val="23"/>
              </w:rPr>
              <w:t>2. Особистий контроль, який покладено на</w:t>
            </w:r>
          </w:p>
          <w:p w:rsidR="008875B4" w:rsidRDefault="008875B4" w:rsidP="00FC320F">
            <w:pPr>
              <w:jc w:val="both"/>
            </w:pPr>
            <w:r>
              <w:rPr>
                <w:sz w:val="23"/>
                <w:szCs w:val="23"/>
              </w:rPr>
              <w:t>головного спеціаліста з реєстрації с/г техніки Кобаль І.І</w:t>
            </w:r>
          </w:p>
          <w:p w:rsidR="008875B4" w:rsidRDefault="008875B4" w:rsidP="00FC320F">
            <w:pPr>
              <w:jc w:val="both"/>
            </w:pPr>
          </w:p>
          <w:p w:rsidR="008875B4" w:rsidRDefault="008875B4" w:rsidP="00FC320F">
            <w:pPr>
              <w:jc w:val="both"/>
            </w:pPr>
          </w:p>
          <w:p w:rsidR="008875B4" w:rsidRPr="00FC0EDF" w:rsidRDefault="008875B4" w:rsidP="00060D6D">
            <w:pPr>
              <w:jc w:val="both"/>
            </w:pPr>
            <w:r>
              <w:t xml:space="preserve">Заплановано на ІІІ квартал </w:t>
            </w:r>
          </w:p>
        </w:tc>
      </w:tr>
    </w:tbl>
    <w:p w:rsidR="008875B4" w:rsidRDefault="008875B4" w:rsidP="00FC0EDF">
      <w:pPr>
        <w:shd w:val="clear" w:color="auto" w:fill="FFFFFF"/>
        <w:ind w:left="360"/>
        <w:jc w:val="both"/>
        <w:textAlignment w:val="baseline"/>
      </w:pPr>
    </w:p>
    <w:p w:rsidR="008875B4" w:rsidRDefault="008875B4" w:rsidP="00FC0EDF">
      <w:pPr>
        <w:shd w:val="clear" w:color="auto" w:fill="FFFFFF"/>
        <w:ind w:left="360"/>
        <w:jc w:val="both"/>
        <w:textAlignment w:val="baseline"/>
      </w:pPr>
    </w:p>
    <w:p w:rsidR="008875B4" w:rsidRDefault="008875B4" w:rsidP="00FC0EDF">
      <w:pPr>
        <w:shd w:val="clear" w:color="auto" w:fill="FFFFFF"/>
        <w:ind w:left="360"/>
        <w:jc w:val="both"/>
        <w:textAlignment w:val="baseline"/>
      </w:pPr>
    </w:p>
    <w:p w:rsidR="008875B4" w:rsidRDefault="008875B4" w:rsidP="00FC0EDF">
      <w:pPr>
        <w:shd w:val="clear" w:color="auto" w:fill="FFFFFF"/>
        <w:ind w:left="360"/>
        <w:jc w:val="both"/>
        <w:textAlignment w:val="baseline"/>
      </w:pPr>
    </w:p>
    <w:p w:rsidR="008875B4" w:rsidRDefault="008875B4" w:rsidP="00FC0EDF">
      <w:pPr>
        <w:shd w:val="clear" w:color="auto" w:fill="FFFFFF"/>
        <w:ind w:left="360"/>
        <w:jc w:val="both"/>
        <w:textAlignment w:val="baseline"/>
      </w:pPr>
    </w:p>
    <w:p w:rsidR="008875B4" w:rsidRDefault="008875B4" w:rsidP="00FC0EDF">
      <w:pPr>
        <w:shd w:val="clear" w:color="auto" w:fill="FFFFFF"/>
        <w:ind w:left="360"/>
        <w:jc w:val="both"/>
        <w:textAlignment w:val="baseline"/>
      </w:pPr>
    </w:p>
    <w:p w:rsidR="008875B4" w:rsidRPr="00422FDB" w:rsidRDefault="008875B4" w:rsidP="00FC0EDF">
      <w:pPr>
        <w:shd w:val="clear" w:color="auto" w:fill="FFFFFF"/>
        <w:ind w:left="360"/>
        <w:jc w:val="both"/>
        <w:textAlignment w:val="baseline"/>
        <w:rPr>
          <w:sz w:val="28"/>
          <w:szCs w:val="28"/>
        </w:rPr>
      </w:pPr>
      <w:r w:rsidRPr="00422FDB">
        <w:rPr>
          <w:sz w:val="28"/>
          <w:szCs w:val="28"/>
        </w:rPr>
        <w:t>Головний спеціаліст з питань запобігання корупції                                                                 Есенова М.М.</w:t>
      </w:r>
    </w:p>
    <w:sectPr w:rsidR="008875B4" w:rsidRPr="00422FDB" w:rsidSect="00100E90">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B4" w:rsidRDefault="008875B4" w:rsidP="00F94863">
      <w:r>
        <w:separator/>
      </w:r>
    </w:p>
  </w:endnote>
  <w:endnote w:type="continuationSeparator" w:id="0">
    <w:p w:rsidR="008875B4" w:rsidRDefault="008875B4" w:rsidP="00F9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4" w:rsidRDefault="008875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4" w:rsidRDefault="008875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4" w:rsidRDefault="00887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B4" w:rsidRDefault="008875B4" w:rsidP="00F94863">
      <w:r>
        <w:separator/>
      </w:r>
    </w:p>
  </w:footnote>
  <w:footnote w:type="continuationSeparator" w:id="0">
    <w:p w:rsidR="008875B4" w:rsidRDefault="008875B4" w:rsidP="00F94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4" w:rsidRDefault="008875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4" w:rsidRDefault="008875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B4" w:rsidRDefault="008875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7F5"/>
    <w:multiLevelType w:val="hybridMultilevel"/>
    <w:tmpl w:val="C2720A16"/>
    <w:lvl w:ilvl="0" w:tplc="ED44E780">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
    <w:nsid w:val="1866420E"/>
    <w:multiLevelType w:val="hybridMultilevel"/>
    <w:tmpl w:val="1F463EFC"/>
    <w:lvl w:ilvl="0" w:tplc="E2F68126">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
    <w:nsid w:val="1C1A521B"/>
    <w:multiLevelType w:val="hybridMultilevel"/>
    <w:tmpl w:val="D99266A6"/>
    <w:lvl w:ilvl="0" w:tplc="5EA4399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
    <w:nsid w:val="1EE85581"/>
    <w:multiLevelType w:val="hybridMultilevel"/>
    <w:tmpl w:val="A5901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595007"/>
    <w:multiLevelType w:val="hybridMultilevel"/>
    <w:tmpl w:val="4AE0CB9E"/>
    <w:lvl w:ilvl="0" w:tplc="3E8E4AF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5">
    <w:nsid w:val="600D0C84"/>
    <w:multiLevelType w:val="hybridMultilevel"/>
    <w:tmpl w:val="0534EC90"/>
    <w:lvl w:ilvl="0" w:tplc="8E64FC9E">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6A7F69BE"/>
    <w:multiLevelType w:val="hybridMultilevel"/>
    <w:tmpl w:val="4DA656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A55BDB"/>
    <w:multiLevelType w:val="hybridMultilevel"/>
    <w:tmpl w:val="9F983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DCE"/>
    <w:rsid w:val="00005D4D"/>
    <w:rsid w:val="0001589F"/>
    <w:rsid w:val="00025B04"/>
    <w:rsid w:val="00030E0A"/>
    <w:rsid w:val="00032C09"/>
    <w:rsid w:val="00041B46"/>
    <w:rsid w:val="000601BF"/>
    <w:rsid w:val="00060D6D"/>
    <w:rsid w:val="00094322"/>
    <w:rsid w:val="000A6154"/>
    <w:rsid w:val="000B06F3"/>
    <w:rsid w:val="000C2D83"/>
    <w:rsid w:val="000D0ACC"/>
    <w:rsid w:val="000D56B1"/>
    <w:rsid w:val="000F4061"/>
    <w:rsid w:val="000F7B79"/>
    <w:rsid w:val="00100E90"/>
    <w:rsid w:val="0010133B"/>
    <w:rsid w:val="0010444C"/>
    <w:rsid w:val="00126051"/>
    <w:rsid w:val="001462F7"/>
    <w:rsid w:val="00150FC1"/>
    <w:rsid w:val="00154038"/>
    <w:rsid w:val="00166A3E"/>
    <w:rsid w:val="00181EDC"/>
    <w:rsid w:val="00192EAE"/>
    <w:rsid w:val="00195377"/>
    <w:rsid w:val="001A7CCF"/>
    <w:rsid w:val="001B0142"/>
    <w:rsid w:val="001C31F5"/>
    <w:rsid w:val="001C72D0"/>
    <w:rsid w:val="001D5B2C"/>
    <w:rsid w:val="00202B7F"/>
    <w:rsid w:val="00206EB7"/>
    <w:rsid w:val="00210023"/>
    <w:rsid w:val="002119EA"/>
    <w:rsid w:val="002209B7"/>
    <w:rsid w:val="00227CFA"/>
    <w:rsid w:val="00232153"/>
    <w:rsid w:val="00243092"/>
    <w:rsid w:val="00243196"/>
    <w:rsid w:val="00243507"/>
    <w:rsid w:val="00244E1A"/>
    <w:rsid w:val="00246BCD"/>
    <w:rsid w:val="00251639"/>
    <w:rsid w:val="00260E88"/>
    <w:rsid w:val="00265CF3"/>
    <w:rsid w:val="0027034F"/>
    <w:rsid w:val="002718D5"/>
    <w:rsid w:val="00276268"/>
    <w:rsid w:val="0028442C"/>
    <w:rsid w:val="002A7257"/>
    <w:rsid w:val="002B2C8B"/>
    <w:rsid w:val="002C50CD"/>
    <w:rsid w:val="002F6CEF"/>
    <w:rsid w:val="003342B8"/>
    <w:rsid w:val="003622A4"/>
    <w:rsid w:val="003655B5"/>
    <w:rsid w:val="00370579"/>
    <w:rsid w:val="00375B86"/>
    <w:rsid w:val="00375EDE"/>
    <w:rsid w:val="003A7463"/>
    <w:rsid w:val="003B1038"/>
    <w:rsid w:val="003C3F3E"/>
    <w:rsid w:val="003C6F6A"/>
    <w:rsid w:val="003D27D6"/>
    <w:rsid w:val="003D6873"/>
    <w:rsid w:val="003E3D34"/>
    <w:rsid w:val="003F2898"/>
    <w:rsid w:val="003F4C17"/>
    <w:rsid w:val="004002CB"/>
    <w:rsid w:val="004115B8"/>
    <w:rsid w:val="00422EB3"/>
    <w:rsid w:val="00422FDB"/>
    <w:rsid w:val="00426BE6"/>
    <w:rsid w:val="00427ECA"/>
    <w:rsid w:val="00431813"/>
    <w:rsid w:val="00453491"/>
    <w:rsid w:val="004720A1"/>
    <w:rsid w:val="004760E7"/>
    <w:rsid w:val="00496786"/>
    <w:rsid w:val="004972F0"/>
    <w:rsid w:val="00497883"/>
    <w:rsid w:val="004A2385"/>
    <w:rsid w:val="004A2D35"/>
    <w:rsid w:val="004A5F95"/>
    <w:rsid w:val="004A7339"/>
    <w:rsid w:val="004A7501"/>
    <w:rsid w:val="004B3A8E"/>
    <w:rsid w:val="004B6058"/>
    <w:rsid w:val="004B6059"/>
    <w:rsid w:val="004E096E"/>
    <w:rsid w:val="004E16F4"/>
    <w:rsid w:val="004E1FB4"/>
    <w:rsid w:val="004E6307"/>
    <w:rsid w:val="004E79C3"/>
    <w:rsid w:val="004F2DB8"/>
    <w:rsid w:val="00501861"/>
    <w:rsid w:val="00503EE9"/>
    <w:rsid w:val="00513675"/>
    <w:rsid w:val="00516F26"/>
    <w:rsid w:val="00535142"/>
    <w:rsid w:val="00551E19"/>
    <w:rsid w:val="00564412"/>
    <w:rsid w:val="00570EA8"/>
    <w:rsid w:val="005748B9"/>
    <w:rsid w:val="0057586E"/>
    <w:rsid w:val="00585B5A"/>
    <w:rsid w:val="0059221C"/>
    <w:rsid w:val="0059277B"/>
    <w:rsid w:val="00594824"/>
    <w:rsid w:val="0059636D"/>
    <w:rsid w:val="005A75B5"/>
    <w:rsid w:val="005D3912"/>
    <w:rsid w:val="005E47FB"/>
    <w:rsid w:val="005F348C"/>
    <w:rsid w:val="00615087"/>
    <w:rsid w:val="0061575D"/>
    <w:rsid w:val="00620D90"/>
    <w:rsid w:val="00624DCE"/>
    <w:rsid w:val="00643419"/>
    <w:rsid w:val="006438D0"/>
    <w:rsid w:val="00644533"/>
    <w:rsid w:val="00673A7C"/>
    <w:rsid w:val="006740F2"/>
    <w:rsid w:val="00674796"/>
    <w:rsid w:val="00692BA2"/>
    <w:rsid w:val="006A4298"/>
    <w:rsid w:val="006B202B"/>
    <w:rsid w:val="006B796A"/>
    <w:rsid w:val="006C18A2"/>
    <w:rsid w:val="006C3AB2"/>
    <w:rsid w:val="006D4FB1"/>
    <w:rsid w:val="006D6386"/>
    <w:rsid w:val="006E5279"/>
    <w:rsid w:val="006E5653"/>
    <w:rsid w:val="007014DF"/>
    <w:rsid w:val="0071009D"/>
    <w:rsid w:val="00715B65"/>
    <w:rsid w:val="00717962"/>
    <w:rsid w:val="007209D0"/>
    <w:rsid w:val="00731B71"/>
    <w:rsid w:val="007822AC"/>
    <w:rsid w:val="0079318A"/>
    <w:rsid w:val="00793EB6"/>
    <w:rsid w:val="00797B2A"/>
    <w:rsid w:val="007A04AB"/>
    <w:rsid w:val="007A078E"/>
    <w:rsid w:val="007B46DC"/>
    <w:rsid w:val="007B7989"/>
    <w:rsid w:val="007C0ACC"/>
    <w:rsid w:val="007D03F2"/>
    <w:rsid w:val="007E15A8"/>
    <w:rsid w:val="007E1706"/>
    <w:rsid w:val="007E5493"/>
    <w:rsid w:val="007E7B1C"/>
    <w:rsid w:val="007F5839"/>
    <w:rsid w:val="007F6B34"/>
    <w:rsid w:val="00801E11"/>
    <w:rsid w:val="0080595C"/>
    <w:rsid w:val="008063C4"/>
    <w:rsid w:val="00820709"/>
    <w:rsid w:val="00862742"/>
    <w:rsid w:val="00866E24"/>
    <w:rsid w:val="0087152F"/>
    <w:rsid w:val="00872B5A"/>
    <w:rsid w:val="00876550"/>
    <w:rsid w:val="00883694"/>
    <w:rsid w:val="008875B4"/>
    <w:rsid w:val="00887EA1"/>
    <w:rsid w:val="00897678"/>
    <w:rsid w:val="008A190E"/>
    <w:rsid w:val="008A7231"/>
    <w:rsid w:val="008B0114"/>
    <w:rsid w:val="008B5D59"/>
    <w:rsid w:val="008E4513"/>
    <w:rsid w:val="008F6D7B"/>
    <w:rsid w:val="0090169B"/>
    <w:rsid w:val="00901B1F"/>
    <w:rsid w:val="00907C79"/>
    <w:rsid w:val="0091055C"/>
    <w:rsid w:val="00921F5D"/>
    <w:rsid w:val="00934E33"/>
    <w:rsid w:val="0093589F"/>
    <w:rsid w:val="0094508B"/>
    <w:rsid w:val="00955278"/>
    <w:rsid w:val="009553AD"/>
    <w:rsid w:val="00955711"/>
    <w:rsid w:val="0097677A"/>
    <w:rsid w:val="00993F81"/>
    <w:rsid w:val="009B35A1"/>
    <w:rsid w:val="009C4F24"/>
    <w:rsid w:val="009D119A"/>
    <w:rsid w:val="009E3EC4"/>
    <w:rsid w:val="00A0228B"/>
    <w:rsid w:val="00A07B06"/>
    <w:rsid w:val="00A106F3"/>
    <w:rsid w:val="00A27C07"/>
    <w:rsid w:val="00A413F3"/>
    <w:rsid w:val="00A41BC7"/>
    <w:rsid w:val="00A4261E"/>
    <w:rsid w:val="00A478B9"/>
    <w:rsid w:val="00A478D9"/>
    <w:rsid w:val="00A56FC5"/>
    <w:rsid w:val="00A73149"/>
    <w:rsid w:val="00A75897"/>
    <w:rsid w:val="00A85AA0"/>
    <w:rsid w:val="00A874AB"/>
    <w:rsid w:val="00A92350"/>
    <w:rsid w:val="00AA414C"/>
    <w:rsid w:val="00AB12C7"/>
    <w:rsid w:val="00AC1940"/>
    <w:rsid w:val="00AE6505"/>
    <w:rsid w:val="00AF2597"/>
    <w:rsid w:val="00AF7B53"/>
    <w:rsid w:val="00B013ED"/>
    <w:rsid w:val="00B01DD1"/>
    <w:rsid w:val="00B10CF3"/>
    <w:rsid w:val="00B250D9"/>
    <w:rsid w:val="00B254EB"/>
    <w:rsid w:val="00B339FF"/>
    <w:rsid w:val="00B432CC"/>
    <w:rsid w:val="00B54709"/>
    <w:rsid w:val="00B548B8"/>
    <w:rsid w:val="00B66B43"/>
    <w:rsid w:val="00B766DF"/>
    <w:rsid w:val="00B82144"/>
    <w:rsid w:val="00B91792"/>
    <w:rsid w:val="00B921A3"/>
    <w:rsid w:val="00B944CA"/>
    <w:rsid w:val="00B95989"/>
    <w:rsid w:val="00B9655C"/>
    <w:rsid w:val="00BC40C8"/>
    <w:rsid w:val="00BF19AC"/>
    <w:rsid w:val="00C000C6"/>
    <w:rsid w:val="00C17B0D"/>
    <w:rsid w:val="00C30FE8"/>
    <w:rsid w:val="00C3183C"/>
    <w:rsid w:val="00C375CD"/>
    <w:rsid w:val="00C53144"/>
    <w:rsid w:val="00C5742B"/>
    <w:rsid w:val="00C75C55"/>
    <w:rsid w:val="00C76E0C"/>
    <w:rsid w:val="00C81F6E"/>
    <w:rsid w:val="00C826E8"/>
    <w:rsid w:val="00C867F8"/>
    <w:rsid w:val="00C95491"/>
    <w:rsid w:val="00C9650E"/>
    <w:rsid w:val="00CA0F93"/>
    <w:rsid w:val="00CA4E02"/>
    <w:rsid w:val="00CB4990"/>
    <w:rsid w:val="00CB6F12"/>
    <w:rsid w:val="00CE27C1"/>
    <w:rsid w:val="00CE3A1E"/>
    <w:rsid w:val="00D0414F"/>
    <w:rsid w:val="00D1184F"/>
    <w:rsid w:val="00D11B68"/>
    <w:rsid w:val="00D161ED"/>
    <w:rsid w:val="00D30CC3"/>
    <w:rsid w:val="00D45131"/>
    <w:rsid w:val="00D4618D"/>
    <w:rsid w:val="00D71344"/>
    <w:rsid w:val="00D72A46"/>
    <w:rsid w:val="00D73268"/>
    <w:rsid w:val="00D735A9"/>
    <w:rsid w:val="00D75B37"/>
    <w:rsid w:val="00D802ED"/>
    <w:rsid w:val="00DA1AB5"/>
    <w:rsid w:val="00DA7BC3"/>
    <w:rsid w:val="00DB14F7"/>
    <w:rsid w:val="00DB2B8A"/>
    <w:rsid w:val="00DE7F5A"/>
    <w:rsid w:val="00E11D31"/>
    <w:rsid w:val="00E148E4"/>
    <w:rsid w:val="00E16915"/>
    <w:rsid w:val="00E231CA"/>
    <w:rsid w:val="00E24DDE"/>
    <w:rsid w:val="00E43C51"/>
    <w:rsid w:val="00E83A14"/>
    <w:rsid w:val="00EA0514"/>
    <w:rsid w:val="00EA5526"/>
    <w:rsid w:val="00EB25F8"/>
    <w:rsid w:val="00EB316F"/>
    <w:rsid w:val="00EC2CC2"/>
    <w:rsid w:val="00EC3217"/>
    <w:rsid w:val="00EE53C7"/>
    <w:rsid w:val="00EE5FDE"/>
    <w:rsid w:val="00F0413F"/>
    <w:rsid w:val="00F10E83"/>
    <w:rsid w:val="00F12DE1"/>
    <w:rsid w:val="00F17DB3"/>
    <w:rsid w:val="00F24882"/>
    <w:rsid w:val="00F41706"/>
    <w:rsid w:val="00F5651E"/>
    <w:rsid w:val="00F61C09"/>
    <w:rsid w:val="00F640FC"/>
    <w:rsid w:val="00F6410A"/>
    <w:rsid w:val="00F71743"/>
    <w:rsid w:val="00F71A42"/>
    <w:rsid w:val="00F831AB"/>
    <w:rsid w:val="00F833AA"/>
    <w:rsid w:val="00F93088"/>
    <w:rsid w:val="00F94863"/>
    <w:rsid w:val="00FA147D"/>
    <w:rsid w:val="00FA6E59"/>
    <w:rsid w:val="00FB3703"/>
    <w:rsid w:val="00FB37F2"/>
    <w:rsid w:val="00FB4414"/>
    <w:rsid w:val="00FC0EDF"/>
    <w:rsid w:val="00FC320F"/>
    <w:rsid w:val="00FC38CD"/>
    <w:rsid w:val="00FD2412"/>
    <w:rsid w:val="00FE1EA0"/>
    <w:rsid w:val="00FE230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09"/>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FC0ED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EDF"/>
    <w:rPr>
      <w:rFonts w:ascii="Cambria" w:hAnsi="Cambria" w:cs="Times New Roman"/>
      <w:b/>
      <w:bCs/>
      <w:color w:val="365F91"/>
      <w:sz w:val="28"/>
      <w:szCs w:val="28"/>
      <w:lang w:val="uk-UA" w:eastAsia="ru-RU"/>
    </w:rPr>
  </w:style>
  <w:style w:type="paragraph" w:customStyle="1" w:styleId="rvps2">
    <w:name w:val="rvps2"/>
    <w:basedOn w:val="Normal"/>
    <w:uiPriority w:val="99"/>
    <w:rsid w:val="00032C09"/>
    <w:pPr>
      <w:spacing w:before="100" w:beforeAutospacing="1" w:after="100" w:afterAutospacing="1"/>
    </w:pPr>
    <w:rPr>
      <w:lang w:val="ru-RU"/>
    </w:rPr>
  </w:style>
  <w:style w:type="paragraph" w:styleId="Header">
    <w:name w:val="header"/>
    <w:basedOn w:val="Normal"/>
    <w:link w:val="HeaderChar"/>
    <w:uiPriority w:val="99"/>
    <w:rsid w:val="00F94863"/>
    <w:pPr>
      <w:tabs>
        <w:tab w:val="center" w:pos="4677"/>
        <w:tab w:val="right" w:pos="9355"/>
      </w:tabs>
    </w:pPr>
  </w:style>
  <w:style w:type="character" w:customStyle="1" w:styleId="HeaderChar">
    <w:name w:val="Header Char"/>
    <w:basedOn w:val="DefaultParagraphFont"/>
    <w:link w:val="Header"/>
    <w:uiPriority w:val="99"/>
    <w:locked/>
    <w:rsid w:val="00F94863"/>
    <w:rPr>
      <w:rFonts w:ascii="Times New Roman" w:hAnsi="Times New Roman" w:cs="Times New Roman"/>
      <w:sz w:val="24"/>
      <w:szCs w:val="24"/>
      <w:lang w:val="uk-UA" w:eastAsia="ru-RU"/>
    </w:rPr>
  </w:style>
  <w:style w:type="paragraph" w:styleId="Footer">
    <w:name w:val="footer"/>
    <w:basedOn w:val="Normal"/>
    <w:link w:val="FooterChar"/>
    <w:uiPriority w:val="99"/>
    <w:rsid w:val="00F94863"/>
    <w:pPr>
      <w:tabs>
        <w:tab w:val="center" w:pos="4677"/>
        <w:tab w:val="right" w:pos="9355"/>
      </w:tabs>
    </w:pPr>
  </w:style>
  <w:style w:type="character" w:customStyle="1" w:styleId="FooterChar">
    <w:name w:val="Footer Char"/>
    <w:basedOn w:val="DefaultParagraphFont"/>
    <w:link w:val="Footer"/>
    <w:uiPriority w:val="99"/>
    <w:locked/>
    <w:rsid w:val="00F94863"/>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B94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4CA"/>
    <w:rPr>
      <w:rFonts w:ascii="Tahoma" w:hAnsi="Tahoma" w:cs="Tahoma"/>
      <w:sz w:val="16"/>
      <w:szCs w:val="16"/>
      <w:lang w:val="uk-UA" w:eastAsia="ru-RU"/>
    </w:rPr>
  </w:style>
  <w:style w:type="paragraph" w:styleId="ListParagraph">
    <w:name w:val="List Paragraph"/>
    <w:basedOn w:val="Normal"/>
    <w:uiPriority w:val="99"/>
    <w:qFormat/>
    <w:rsid w:val="00AC1940"/>
    <w:pPr>
      <w:ind w:left="720"/>
      <w:contextualSpacing/>
    </w:pPr>
  </w:style>
  <w:style w:type="character" w:customStyle="1" w:styleId="rvts9">
    <w:name w:val="rvts9"/>
    <w:basedOn w:val="DefaultParagraphFont"/>
    <w:uiPriority w:val="99"/>
    <w:rsid w:val="00FC0EDF"/>
    <w:rPr>
      <w:rFonts w:cs="Times New Roman"/>
    </w:rPr>
  </w:style>
  <w:style w:type="character" w:customStyle="1" w:styleId="apple-converted-space">
    <w:name w:val="apple-converted-space"/>
    <w:basedOn w:val="DefaultParagraphFont"/>
    <w:uiPriority w:val="99"/>
    <w:rsid w:val="00FC0EDF"/>
    <w:rPr>
      <w:rFonts w:cs="Times New Roman"/>
    </w:rPr>
  </w:style>
  <w:style w:type="character" w:styleId="Hyperlink">
    <w:name w:val="Hyperlink"/>
    <w:basedOn w:val="DefaultParagraphFont"/>
    <w:uiPriority w:val="99"/>
    <w:semiHidden/>
    <w:rsid w:val="00FC0E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2.rada.gov.ua/laws/show/1700-18/paran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19618</Words>
  <Characters>11183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user5262</dc:creator>
  <cp:keywords/>
  <dc:description/>
  <cp:lastModifiedBy>Користувач Windows</cp:lastModifiedBy>
  <cp:revision>2</cp:revision>
  <cp:lastPrinted>2019-07-08T12:01:00Z</cp:lastPrinted>
  <dcterms:created xsi:type="dcterms:W3CDTF">2021-08-12T11:48:00Z</dcterms:created>
  <dcterms:modified xsi:type="dcterms:W3CDTF">2021-08-12T11:48:00Z</dcterms:modified>
</cp:coreProperties>
</file>